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E997A" w14:textId="77777777" w:rsidR="00131090" w:rsidRPr="00074D97" w:rsidRDefault="00131090" w:rsidP="00131090">
      <w:pPr>
        <w:pStyle w:val="Didascalia"/>
        <w:tabs>
          <w:tab w:val="left" w:pos="9072"/>
        </w:tabs>
        <w:ind w:left="567" w:right="566"/>
        <w:jc w:val="center"/>
        <w:rPr>
          <w:b/>
          <w:bCs/>
          <w:szCs w:val="28"/>
        </w:rPr>
      </w:pPr>
      <w:r>
        <w:rPr>
          <w:noProof/>
        </w:rPr>
        <w:drawing>
          <wp:inline distT="0" distB="0" distL="0" distR="0" wp14:anchorId="7B4FC188" wp14:editId="3DC08919">
            <wp:extent cx="3057525" cy="619125"/>
            <wp:effectExtent l="0" t="0" r="9525" b="9525"/>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57525" cy="619125"/>
                    </a:xfrm>
                    <a:prstGeom prst="rect">
                      <a:avLst/>
                    </a:prstGeom>
                    <a:noFill/>
                    <a:ln>
                      <a:noFill/>
                    </a:ln>
                  </pic:spPr>
                </pic:pic>
              </a:graphicData>
            </a:graphic>
          </wp:inline>
        </w:drawing>
      </w:r>
    </w:p>
    <w:p w14:paraId="7752B8F4" w14:textId="77777777" w:rsidR="00131090" w:rsidRPr="006C7FF5" w:rsidRDefault="00131090" w:rsidP="00131090">
      <w:pPr>
        <w:keepNext/>
        <w:tabs>
          <w:tab w:val="left" w:pos="9072"/>
        </w:tabs>
        <w:ind w:left="567" w:right="566"/>
        <w:jc w:val="right"/>
        <w:outlineLvl w:val="0"/>
        <w:rPr>
          <w:rFonts w:ascii="Arial" w:hAnsi="Arial"/>
          <w:b/>
          <w:bCs/>
          <w:iCs/>
          <w:sz w:val="22"/>
          <w:szCs w:val="22"/>
          <w:lang w:val="x-none"/>
        </w:rPr>
      </w:pPr>
    </w:p>
    <w:p w14:paraId="3B8E6E77" w14:textId="77777777" w:rsidR="00131090" w:rsidRPr="00132179" w:rsidRDefault="00131090" w:rsidP="00131090">
      <w:pPr>
        <w:keepNext/>
        <w:tabs>
          <w:tab w:val="left" w:pos="9072"/>
        </w:tabs>
        <w:ind w:left="567" w:right="566"/>
        <w:jc w:val="right"/>
        <w:outlineLvl w:val="0"/>
        <w:rPr>
          <w:rFonts w:ascii="Arial" w:hAnsi="Arial"/>
          <w:b/>
          <w:bCs/>
          <w:iCs/>
          <w:sz w:val="28"/>
          <w:lang w:val="x-none"/>
        </w:rPr>
      </w:pPr>
      <w:r>
        <w:rPr>
          <w:rFonts w:ascii="Arial" w:hAnsi="Arial"/>
          <w:b/>
          <w:bCs/>
          <w:iCs/>
          <w:sz w:val="28"/>
        </w:rPr>
        <w:t>Comunicato Stampa</w:t>
      </w:r>
    </w:p>
    <w:p w14:paraId="62308E97" w14:textId="77777777" w:rsidR="00131090" w:rsidRPr="00132179" w:rsidRDefault="00131090" w:rsidP="00131090">
      <w:pPr>
        <w:keepNext/>
        <w:tabs>
          <w:tab w:val="left" w:pos="9072"/>
        </w:tabs>
        <w:ind w:left="567" w:right="566"/>
        <w:outlineLvl w:val="2"/>
        <w:rPr>
          <w:iCs/>
          <w:color w:val="FF0000"/>
          <w:sz w:val="22"/>
          <w:szCs w:val="22"/>
          <w:lang w:val="x-none"/>
        </w:rPr>
      </w:pPr>
    </w:p>
    <w:p w14:paraId="5F7E735F" w14:textId="3521A1F0" w:rsidR="00C769AE" w:rsidRPr="00C769AE" w:rsidRDefault="0051284E" w:rsidP="003D43A5">
      <w:pPr>
        <w:tabs>
          <w:tab w:val="left" w:pos="9356"/>
        </w:tabs>
        <w:ind w:left="-426" w:right="-427"/>
        <w:jc w:val="center"/>
        <w:rPr>
          <w:b/>
          <w:bCs/>
          <w:iCs/>
          <w:caps/>
          <w:sz w:val="28"/>
          <w:szCs w:val="28"/>
        </w:rPr>
      </w:pPr>
      <w:r>
        <w:rPr>
          <w:b/>
          <w:bCs/>
          <w:iCs/>
          <w:caps/>
          <w:sz w:val="28"/>
          <w:szCs w:val="28"/>
        </w:rPr>
        <w:t>SI CHIUDE</w:t>
      </w:r>
      <w:r w:rsidR="003D43A5">
        <w:rPr>
          <w:b/>
          <w:bCs/>
          <w:iCs/>
          <w:caps/>
          <w:sz w:val="28"/>
          <w:szCs w:val="28"/>
        </w:rPr>
        <w:t xml:space="preserve"> LA </w:t>
      </w:r>
      <w:r w:rsidR="00665D12">
        <w:rPr>
          <w:b/>
          <w:bCs/>
          <w:iCs/>
          <w:caps/>
          <w:sz w:val="28"/>
          <w:szCs w:val="28"/>
        </w:rPr>
        <w:t>10</w:t>
      </w:r>
      <w:r w:rsidR="003D43A5">
        <w:rPr>
          <w:b/>
          <w:bCs/>
          <w:iCs/>
          <w:caps/>
          <w:sz w:val="28"/>
          <w:szCs w:val="28"/>
        </w:rPr>
        <w:t>° EDIZIONE DELL’</w:t>
      </w:r>
      <w:r w:rsidR="009A485A">
        <w:rPr>
          <w:b/>
          <w:bCs/>
          <w:iCs/>
          <w:caps/>
          <w:sz w:val="28"/>
          <w:szCs w:val="28"/>
        </w:rPr>
        <w:t xml:space="preserve">OLIMPIADE </w:t>
      </w:r>
      <w:r w:rsidR="00D10FCA">
        <w:rPr>
          <w:b/>
          <w:bCs/>
          <w:iCs/>
          <w:caps/>
          <w:sz w:val="28"/>
          <w:szCs w:val="28"/>
        </w:rPr>
        <w:t xml:space="preserve">DEI </w:t>
      </w:r>
      <w:r w:rsidR="00C769AE" w:rsidRPr="00C769AE">
        <w:rPr>
          <w:b/>
          <w:bCs/>
          <w:iCs/>
          <w:caps/>
          <w:sz w:val="28"/>
          <w:szCs w:val="28"/>
        </w:rPr>
        <w:t>TALENTI MECCATRONICI</w:t>
      </w:r>
    </w:p>
    <w:p w14:paraId="117B4BAC" w14:textId="77777777" w:rsidR="00131090" w:rsidRPr="00F42618" w:rsidRDefault="00131090" w:rsidP="00131090">
      <w:pPr>
        <w:tabs>
          <w:tab w:val="left" w:pos="0"/>
          <w:tab w:val="left" w:pos="9639"/>
        </w:tabs>
        <w:ind w:right="-1"/>
        <w:jc w:val="center"/>
        <w:rPr>
          <w:b/>
          <w:sz w:val="16"/>
          <w:szCs w:val="16"/>
        </w:rPr>
      </w:pPr>
    </w:p>
    <w:p w14:paraId="4FC3F39A" w14:textId="77777777" w:rsidR="0012541A" w:rsidRDefault="001C3716" w:rsidP="0012541A">
      <w:pPr>
        <w:pStyle w:val="Paragrafoelenco"/>
        <w:numPr>
          <w:ilvl w:val="0"/>
          <w:numId w:val="5"/>
        </w:numPr>
        <w:tabs>
          <w:tab w:val="left" w:pos="567"/>
          <w:tab w:val="left" w:pos="709"/>
          <w:tab w:val="left" w:pos="9072"/>
        </w:tabs>
        <w:ind w:right="566"/>
        <w:jc w:val="center"/>
        <w:rPr>
          <w:i/>
          <w:iCs/>
          <w:sz w:val="22"/>
        </w:rPr>
      </w:pPr>
      <w:r w:rsidRPr="0012541A">
        <w:rPr>
          <w:bCs/>
          <w:i/>
          <w:iCs/>
          <w:snapToGrid w:val="0"/>
          <w:color w:val="000000"/>
          <w:sz w:val="22"/>
          <w:szCs w:val="22"/>
        </w:rPr>
        <w:t>L’iniziativa promossa</w:t>
      </w:r>
      <w:r w:rsidR="000333A7" w:rsidRPr="0012541A">
        <w:rPr>
          <w:bCs/>
          <w:i/>
          <w:iCs/>
          <w:snapToGrid w:val="0"/>
          <w:color w:val="000000"/>
          <w:sz w:val="22"/>
          <w:szCs w:val="22"/>
        </w:rPr>
        <w:t xml:space="preserve"> dal Gruppo Metalmeccanico di Confindustria Veneto Est </w:t>
      </w:r>
      <w:r w:rsidR="0014060D" w:rsidRPr="0012541A">
        <w:rPr>
          <w:bCs/>
          <w:i/>
          <w:iCs/>
          <w:snapToGrid w:val="0"/>
          <w:color w:val="000000"/>
          <w:sz w:val="22"/>
          <w:szCs w:val="22"/>
        </w:rPr>
        <w:t xml:space="preserve">ha coinvolto </w:t>
      </w:r>
      <w:r w:rsidR="0014060D" w:rsidRPr="0012541A">
        <w:rPr>
          <w:i/>
          <w:iCs/>
          <w:sz w:val="22"/>
        </w:rPr>
        <w:t>1</w:t>
      </w:r>
      <w:r w:rsidR="00B50D83" w:rsidRPr="0012541A">
        <w:rPr>
          <w:i/>
          <w:iCs/>
          <w:sz w:val="22"/>
        </w:rPr>
        <w:t xml:space="preserve">74 </w:t>
      </w:r>
      <w:r w:rsidR="0014060D" w:rsidRPr="0012541A">
        <w:rPr>
          <w:i/>
          <w:iCs/>
          <w:sz w:val="22"/>
        </w:rPr>
        <w:t xml:space="preserve">studenti provenienti da </w:t>
      </w:r>
      <w:r w:rsidR="00B50D83" w:rsidRPr="0012541A">
        <w:rPr>
          <w:i/>
          <w:iCs/>
          <w:sz w:val="22"/>
        </w:rPr>
        <w:t>19</w:t>
      </w:r>
      <w:r w:rsidR="0014060D" w:rsidRPr="0012541A">
        <w:rPr>
          <w:i/>
          <w:iCs/>
          <w:sz w:val="22"/>
        </w:rPr>
        <w:t xml:space="preserve"> Istituti scolastici delle province di Padova, Rovigo, Treviso e Venezia</w:t>
      </w:r>
    </w:p>
    <w:p w14:paraId="7A961403" w14:textId="4808EABC" w:rsidR="00DC36C6" w:rsidRPr="0012541A" w:rsidRDefault="00DC36C6" w:rsidP="0012541A">
      <w:pPr>
        <w:pStyle w:val="Paragrafoelenco"/>
        <w:numPr>
          <w:ilvl w:val="0"/>
          <w:numId w:val="5"/>
        </w:numPr>
        <w:tabs>
          <w:tab w:val="left" w:pos="567"/>
          <w:tab w:val="left" w:pos="709"/>
          <w:tab w:val="left" w:pos="9072"/>
        </w:tabs>
        <w:ind w:right="566"/>
        <w:jc w:val="center"/>
        <w:rPr>
          <w:i/>
          <w:iCs/>
          <w:sz w:val="22"/>
        </w:rPr>
      </w:pPr>
      <w:r w:rsidRPr="0012541A">
        <w:rPr>
          <w:bCs/>
          <w:i/>
          <w:iCs/>
          <w:snapToGrid w:val="0"/>
          <w:color w:val="000000"/>
          <w:sz w:val="22"/>
          <w:szCs w:val="22"/>
        </w:rPr>
        <w:t>I</w:t>
      </w:r>
      <w:r w:rsidR="00687350" w:rsidRPr="0012541A">
        <w:rPr>
          <w:bCs/>
          <w:i/>
          <w:iCs/>
          <w:snapToGrid w:val="0"/>
          <w:color w:val="000000"/>
          <w:sz w:val="22"/>
          <w:szCs w:val="22"/>
        </w:rPr>
        <w:t xml:space="preserve"> vincitori di quest’anno, nelle varie categorie: </w:t>
      </w:r>
      <w:r w:rsidR="00687350" w:rsidRPr="0012541A">
        <w:rPr>
          <w:bCs/>
          <w:i/>
          <w:iCs/>
          <w:snapToGrid w:val="0"/>
          <w:color w:val="000000"/>
          <w:sz w:val="22"/>
          <w:szCs w:val="22"/>
        </w:rPr>
        <w:t>Enaip Veneto – Padova</w:t>
      </w:r>
      <w:r w:rsidR="00687350" w:rsidRPr="0012541A">
        <w:rPr>
          <w:bCs/>
          <w:i/>
          <w:iCs/>
          <w:snapToGrid w:val="0"/>
          <w:color w:val="000000"/>
          <w:sz w:val="22"/>
          <w:szCs w:val="22"/>
        </w:rPr>
        <w:t>;</w:t>
      </w:r>
      <w:r w:rsidR="0012541A" w:rsidRPr="0012541A">
        <w:t xml:space="preserve"> </w:t>
      </w:r>
      <w:r w:rsidR="0012541A" w:rsidRPr="0012541A">
        <w:rPr>
          <w:bCs/>
          <w:i/>
          <w:iCs/>
          <w:snapToGrid w:val="0"/>
          <w:color w:val="000000"/>
          <w:sz w:val="22"/>
          <w:szCs w:val="22"/>
        </w:rPr>
        <w:t>Istituto Scarpa</w:t>
      </w:r>
      <w:r w:rsidR="007C552C">
        <w:rPr>
          <w:bCs/>
          <w:i/>
          <w:iCs/>
          <w:snapToGrid w:val="0"/>
          <w:color w:val="000000"/>
          <w:sz w:val="22"/>
          <w:szCs w:val="22"/>
        </w:rPr>
        <w:t xml:space="preserve"> </w:t>
      </w:r>
      <w:r w:rsidR="0012541A" w:rsidRPr="0012541A">
        <w:rPr>
          <w:bCs/>
          <w:i/>
          <w:iCs/>
          <w:snapToGrid w:val="0"/>
          <w:color w:val="000000"/>
          <w:sz w:val="22"/>
          <w:szCs w:val="22"/>
        </w:rPr>
        <w:t>Mattei – San Stino di Livenza</w:t>
      </w:r>
      <w:r w:rsidR="0012541A" w:rsidRPr="0012541A">
        <w:rPr>
          <w:bCs/>
          <w:i/>
          <w:iCs/>
          <w:snapToGrid w:val="0"/>
          <w:color w:val="000000"/>
          <w:sz w:val="22"/>
          <w:szCs w:val="22"/>
        </w:rPr>
        <w:t>;</w:t>
      </w:r>
      <w:r w:rsidR="0012541A" w:rsidRPr="0012541A">
        <w:t xml:space="preserve"> </w:t>
      </w:r>
      <w:r w:rsidR="0012541A" w:rsidRPr="0012541A">
        <w:rPr>
          <w:bCs/>
          <w:i/>
          <w:iCs/>
          <w:snapToGrid w:val="0"/>
          <w:color w:val="000000"/>
          <w:sz w:val="22"/>
          <w:szCs w:val="22"/>
        </w:rPr>
        <w:t>ITS Academy Meccatronico Veneto</w:t>
      </w:r>
      <w:r w:rsidR="0012541A" w:rsidRPr="0012541A">
        <w:rPr>
          <w:bCs/>
          <w:i/>
          <w:iCs/>
          <w:snapToGrid w:val="0"/>
          <w:color w:val="000000"/>
          <w:sz w:val="22"/>
          <w:szCs w:val="22"/>
        </w:rPr>
        <w:t xml:space="preserve"> – </w:t>
      </w:r>
      <w:r w:rsidR="00914D9C">
        <w:rPr>
          <w:bCs/>
          <w:i/>
          <w:iCs/>
          <w:snapToGrid w:val="0"/>
          <w:color w:val="000000"/>
          <w:sz w:val="22"/>
          <w:szCs w:val="22"/>
        </w:rPr>
        <w:t>corso</w:t>
      </w:r>
      <w:r w:rsidR="0012541A" w:rsidRPr="0012541A">
        <w:rPr>
          <w:bCs/>
          <w:i/>
          <w:iCs/>
          <w:snapToGrid w:val="0"/>
          <w:color w:val="000000"/>
          <w:sz w:val="22"/>
          <w:szCs w:val="22"/>
        </w:rPr>
        <w:t xml:space="preserve"> di Rovigo; </w:t>
      </w:r>
      <w:r w:rsidR="0012541A" w:rsidRPr="0012541A">
        <w:rPr>
          <w:bCs/>
          <w:i/>
          <w:iCs/>
          <w:snapToGrid w:val="0"/>
          <w:color w:val="000000"/>
          <w:sz w:val="22"/>
          <w:szCs w:val="22"/>
        </w:rPr>
        <w:t>Istituto Viola Marchesini - Rovigo</w:t>
      </w:r>
    </w:p>
    <w:p w14:paraId="7E257AAC" w14:textId="77777777" w:rsidR="00DC36C6" w:rsidRPr="00B83903" w:rsidRDefault="00DC36C6" w:rsidP="005316B0">
      <w:pPr>
        <w:pStyle w:val="Paragrafoelenco"/>
        <w:tabs>
          <w:tab w:val="left" w:pos="567"/>
          <w:tab w:val="left" w:pos="709"/>
          <w:tab w:val="left" w:pos="9072"/>
        </w:tabs>
        <w:ind w:left="1287" w:right="566"/>
        <w:jc w:val="center"/>
        <w:rPr>
          <w:bCs/>
          <w:i/>
          <w:iCs/>
          <w:snapToGrid w:val="0"/>
          <w:color w:val="000000"/>
          <w:sz w:val="22"/>
          <w:szCs w:val="22"/>
        </w:rPr>
      </w:pPr>
    </w:p>
    <w:p w14:paraId="549F5D59" w14:textId="77777777" w:rsidR="00B83903" w:rsidRPr="000333A7" w:rsidRDefault="00B83903" w:rsidP="00B83903">
      <w:pPr>
        <w:pStyle w:val="Paragrafoelenco"/>
        <w:tabs>
          <w:tab w:val="left" w:pos="567"/>
          <w:tab w:val="left" w:pos="709"/>
          <w:tab w:val="left" w:pos="9072"/>
        </w:tabs>
        <w:ind w:left="1287" w:right="566"/>
        <w:jc w:val="both"/>
        <w:rPr>
          <w:bCs/>
          <w:snapToGrid w:val="0"/>
          <w:color w:val="000000"/>
          <w:sz w:val="22"/>
          <w:szCs w:val="22"/>
        </w:rPr>
      </w:pPr>
    </w:p>
    <w:p w14:paraId="23E30AE5" w14:textId="4CD9C50C" w:rsidR="00341FA2" w:rsidRDefault="00131090" w:rsidP="00587AD2">
      <w:pPr>
        <w:jc w:val="both"/>
        <w:rPr>
          <w:bCs/>
          <w:snapToGrid w:val="0"/>
          <w:color w:val="000000"/>
          <w:sz w:val="22"/>
          <w:szCs w:val="22"/>
        </w:rPr>
      </w:pPr>
      <w:r>
        <w:rPr>
          <w:sz w:val="22"/>
        </w:rPr>
        <w:t>(Padova-Treviso-Venezia-Rovigo</w:t>
      </w:r>
      <w:r w:rsidR="00595991">
        <w:rPr>
          <w:sz w:val="22"/>
        </w:rPr>
        <w:t xml:space="preserve"> - </w:t>
      </w:r>
      <w:r w:rsidR="00450512">
        <w:rPr>
          <w:sz w:val="22"/>
        </w:rPr>
        <w:t>2</w:t>
      </w:r>
      <w:r w:rsidR="00426D30">
        <w:rPr>
          <w:sz w:val="22"/>
        </w:rPr>
        <w:t>6</w:t>
      </w:r>
      <w:r w:rsidR="00595991">
        <w:rPr>
          <w:sz w:val="22"/>
        </w:rPr>
        <w:t>.0</w:t>
      </w:r>
      <w:r w:rsidR="00426D30">
        <w:rPr>
          <w:sz w:val="22"/>
        </w:rPr>
        <w:t>3</w:t>
      </w:r>
      <w:r w:rsidR="00595991">
        <w:rPr>
          <w:sz w:val="22"/>
        </w:rPr>
        <w:t>.</w:t>
      </w:r>
      <w:r w:rsidR="00450512">
        <w:rPr>
          <w:sz w:val="22"/>
        </w:rPr>
        <w:t>202</w:t>
      </w:r>
      <w:r w:rsidR="00426D30">
        <w:rPr>
          <w:sz w:val="22"/>
        </w:rPr>
        <w:t>6</w:t>
      </w:r>
      <w:r>
        <w:rPr>
          <w:sz w:val="22"/>
        </w:rPr>
        <w:t xml:space="preserve">) </w:t>
      </w:r>
      <w:r w:rsidR="003D43A5">
        <w:rPr>
          <w:sz w:val="22"/>
        </w:rPr>
        <w:t>–</w:t>
      </w:r>
      <w:r>
        <w:rPr>
          <w:sz w:val="22"/>
        </w:rPr>
        <w:t xml:space="preserve"> </w:t>
      </w:r>
      <w:r w:rsidR="00341FA2" w:rsidRPr="00341FA2">
        <w:rPr>
          <w:bCs/>
          <w:snapToGrid w:val="0"/>
          <w:color w:val="000000"/>
          <w:sz w:val="22"/>
          <w:szCs w:val="22"/>
        </w:rPr>
        <w:t xml:space="preserve">Si è svolta oggi, presso l’Hotel Crowne Plaza di Padova, la finale della </w:t>
      </w:r>
      <w:r w:rsidR="00341FA2" w:rsidRPr="00341FA2">
        <w:rPr>
          <w:b/>
          <w:snapToGrid w:val="0"/>
          <w:color w:val="000000"/>
          <w:sz w:val="22"/>
          <w:szCs w:val="22"/>
        </w:rPr>
        <w:t>10ª edizione dell’Olimpiade dei Talenti Meccatronici</w:t>
      </w:r>
      <w:r w:rsidR="00341FA2" w:rsidRPr="00341FA2">
        <w:rPr>
          <w:bCs/>
          <w:snapToGrid w:val="0"/>
          <w:color w:val="000000"/>
          <w:sz w:val="22"/>
          <w:szCs w:val="22"/>
        </w:rPr>
        <w:t xml:space="preserve"> (OTM), il contest promosso dal </w:t>
      </w:r>
      <w:r w:rsidR="00341FA2" w:rsidRPr="00341FA2">
        <w:rPr>
          <w:b/>
          <w:snapToGrid w:val="0"/>
          <w:color w:val="000000"/>
          <w:sz w:val="22"/>
          <w:szCs w:val="22"/>
        </w:rPr>
        <w:t xml:space="preserve">Gruppo Metalmeccanico di Confindustria Veneto Est </w:t>
      </w:r>
      <w:r w:rsidR="00341FA2" w:rsidRPr="00341FA2">
        <w:rPr>
          <w:bCs/>
          <w:snapToGrid w:val="0"/>
          <w:color w:val="000000"/>
          <w:sz w:val="22"/>
          <w:szCs w:val="22"/>
        </w:rPr>
        <w:t>– il più numeroso dell’Associazione, con 1.349 imprese e oltre 85.300 addetti.</w:t>
      </w:r>
      <w:r w:rsidR="001C43F6">
        <w:rPr>
          <w:bCs/>
          <w:snapToGrid w:val="0"/>
          <w:color w:val="000000"/>
          <w:sz w:val="22"/>
          <w:szCs w:val="22"/>
        </w:rPr>
        <w:t xml:space="preserve"> </w:t>
      </w:r>
      <w:r w:rsidR="00341FA2" w:rsidRPr="00341FA2">
        <w:rPr>
          <w:bCs/>
          <w:snapToGrid w:val="0"/>
          <w:color w:val="000000"/>
          <w:sz w:val="22"/>
          <w:szCs w:val="22"/>
        </w:rPr>
        <w:t>L’iniziativa è nata con l’obiettivo di avvicinare studentesse e studenti degli istituti tecnici, professionali e ITS delle province di Padova, Treviso, Venezia e Rovigo al mondo dell’industria, mettendo in luce l’importanza delle competenze trasversali e multidisciplinari accanto a quelle tecnico-professionali tipiche dei percorsi STEM, oggi sempre più richieste dalle imprese ma ancora difficili da reperire.</w:t>
      </w:r>
      <w:r w:rsidR="001C43F6">
        <w:rPr>
          <w:bCs/>
          <w:snapToGrid w:val="0"/>
          <w:color w:val="000000"/>
          <w:sz w:val="22"/>
          <w:szCs w:val="22"/>
        </w:rPr>
        <w:t xml:space="preserve"> </w:t>
      </w:r>
      <w:r w:rsidR="00341FA2" w:rsidRPr="00341FA2">
        <w:rPr>
          <w:bCs/>
          <w:snapToGrid w:val="0"/>
          <w:color w:val="000000"/>
          <w:sz w:val="22"/>
          <w:szCs w:val="22"/>
        </w:rPr>
        <w:t xml:space="preserve">L’edizione 2026 si è svolta con la collaborazione di </w:t>
      </w:r>
      <w:r w:rsidR="00341FA2" w:rsidRPr="00341FA2">
        <w:rPr>
          <w:b/>
          <w:snapToGrid w:val="0"/>
          <w:color w:val="000000"/>
          <w:sz w:val="22"/>
          <w:szCs w:val="22"/>
        </w:rPr>
        <w:t>Freudenberg Home and Cleaning Solutions</w:t>
      </w:r>
      <w:r w:rsidR="00341FA2" w:rsidRPr="00341FA2">
        <w:rPr>
          <w:bCs/>
          <w:snapToGrid w:val="0"/>
          <w:color w:val="000000"/>
          <w:sz w:val="22"/>
          <w:szCs w:val="22"/>
        </w:rPr>
        <w:t>, realtà internazionale di riferimento nel settore delle tecnologie e soluzioni per la pulizia professionale.</w:t>
      </w:r>
    </w:p>
    <w:p w14:paraId="371183D8" w14:textId="77777777" w:rsidR="00124E82" w:rsidRPr="00341FA2" w:rsidRDefault="00124E82" w:rsidP="00341FA2">
      <w:pPr>
        <w:pStyle w:val="NormaleWeb"/>
        <w:tabs>
          <w:tab w:val="left" w:pos="709"/>
          <w:tab w:val="left" w:pos="9639"/>
        </w:tabs>
        <w:overflowPunct w:val="0"/>
        <w:spacing w:before="0" w:beforeAutospacing="0" w:after="0" w:afterAutospacing="0"/>
        <w:ind w:right="-1"/>
        <w:jc w:val="both"/>
        <w:textAlignment w:val="baseline"/>
        <w:rPr>
          <w:bCs/>
          <w:snapToGrid w:val="0"/>
          <w:color w:val="000000"/>
          <w:sz w:val="22"/>
          <w:szCs w:val="22"/>
        </w:rPr>
      </w:pPr>
    </w:p>
    <w:p w14:paraId="14B504C2" w14:textId="18E2BA74" w:rsidR="00124E82" w:rsidRPr="00341FA2" w:rsidRDefault="00341FA2" w:rsidP="00341FA2">
      <w:pPr>
        <w:pStyle w:val="NormaleWeb"/>
        <w:tabs>
          <w:tab w:val="left" w:pos="709"/>
          <w:tab w:val="left" w:pos="9639"/>
        </w:tabs>
        <w:overflowPunct w:val="0"/>
        <w:spacing w:before="0" w:beforeAutospacing="0" w:after="0" w:afterAutospacing="0"/>
        <w:ind w:right="-1"/>
        <w:jc w:val="both"/>
        <w:textAlignment w:val="baseline"/>
        <w:rPr>
          <w:bCs/>
          <w:snapToGrid w:val="0"/>
          <w:color w:val="000000"/>
          <w:sz w:val="22"/>
          <w:szCs w:val="22"/>
        </w:rPr>
      </w:pPr>
      <w:r w:rsidRPr="00341FA2">
        <w:rPr>
          <w:bCs/>
          <w:snapToGrid w:val="0"/>
          <w:color w:val="000000"/>
          <w:sz w:val="22"/>
          <w:szCs w:val="22"/>
        </w:rPr>
        <w:t xml:space="preserve">Dopo un percorso articolato in cinque mesi, che ha visto alternarsi momenti formativi online e visite in azienda, la finale ha coinvolto </w:t>
      </w:r>
      <w:r w:rsidRPr="00341FA2">
        <w:rPr>
          <w:b/>
          <w:snapToGrid w:val="0"/>
          <w:color w:val="000000"/>
          <w:sz w:val="22"/>
          <w:szCs w:val="22"/>
        </w:rPr>
        <w:t>174 studenti</w:t>
      </w:r>
      <w:r w:rsidRPr="00341FA2">
        <w:rPr>
          <w:bCs/>
          <w:snapToGrid w:val="0"/>
          <w:color w:val="000000"/>
          <w:sz w:val="22"/>
          <w:szCs w:val="22"/>
        </w:rPr>
        <w:t xml:space="preserve"> provenienti da </w:t>
      </w:r>
      <w:r w:rsidRPr="00341FA2">
        <w:rPr>
          <w:b/>
          <w:snapToGrid w:val="0"/>
          <w:color w:val="000000"/>
          <w:sz w:val="22"/>
          <w:szCs w:val="22"/>
        </w:rPr>
        <w:t>19 istituti</w:t>
      </w:r>
      <w:r w:rsidRPr="00341FA2">
        <w:rPr>
          <w:bCs/>
          <w:snapToGrid w:val="0"/>
          <w:color w:val="000000"/>
          <w:sz w:val="22"/>
          <w:szCs w:val="22"/>
        </w:rPr>
        <w:t xml:space="preserve">, suddivisi in </w:t>
      </w:r>
      <w:r w:rsidRPr="00341FA2">
        <w:rPr>
          <w:b/>
          <w:snapToGrid w:val="0"/>
          <w:color w:val="000000"/>
          <w:sz w:val="22"/>
          <w:szCs w:val="22"/>
        </w:rPr>
        <w:t>35 squadre</w:t>
      </w:r>
      <w:r w:rsidRPr="00341FA2">
        <w:rPr>
          <w:bCs/>
          <w:snapToGrid w:val="0"/>
          <w:color w:val="000000"/>
          <w:sz w:val="22"/>
          <w:szCs w:val="22"/>
        </w:rPr>
        <w:t xml:space="preserve"> e </w:t>
      </w:r>
      <w:r w:rsidRPr="00341FA2">
        <w:rPr>
          <w:b/>
          <w:snapToGrid w:val="0"/>
          <w:color w:val="000000"/>
          <w:sz w:val="22"/>
          <w:szCs w:val="22"/>
        </w:rPr>
        <w:t>quattro categorie</w:t>
      </w:r>
      <w:r w:rsidRPr="00341FA2">
        <w:rPr>
          <w:bCs/>
          <w:snapToGrid w:val="0"/>
          <w:color w:val="000000"/>
          <w:sz w:val="22"/>
          <w:szCs w:val="22"/>
        </w:rPr>
        <w:t xml:space="preserve">. Presenti anche </w:t>
      </w:r>
      <w:r w:rsidRPr="00341FA2">
        <w:rPr>
          <w:b/>
          <w:snapToGrid w:val="0"/>
          <w:color w:val="000000"/>
          <w:sz w:val="22"/>
          <w:szCs w:val="22"/>
        </w:rPr>
        <w:t>25 docenti accompagnatori</w:t>
      </w:r>
      <w:r w:rsidRPr="00341FA2">
        <w:rPr>
          <w:bCs/>
          <w:snapToGrid w:val="0"/>
          <w:color w:val="000000"/>
          <w:sz w:val="22"/>
          <w:szCs w:val="22"/>
        </w:rPr>
        <w:t>, per i quali è stato organizzato un momento di aggiornamento professionale dedicato all’evoluzione delle dinamiche comunicative e al ruolo del feedback e dell’intelligenza artificiale.</w:t>
      </w:r>
    </w:p>
    <w:p w14:paraId="62AEBE7A" w14:textId="2BFA8F3E" w:rsidR="00AC268C" w:rsidRPr="005B7471" w:rsidRDefault="00E4536D" w:rsidP="005B7471">
      <w:pPr>
        <w:pStyle w:val="NormaleWeb"/>
        <w:jc w:val="both"/>
        <w:rPr>
          <w:bCs/>
          <w:snapToGrid w:val="0"/>
          <w:color w:val="000000"/>
          <w:sz w:val="22"/>
          <w:szCs w:val="22"/>
        </w:rPr>
      </w:pPr>
      <w:r w:rsidRPr="005B7471">
        <w:rPr>
          <w:bCs/>
          <w:snapToGrid w:val="0"/>
          <w:color w:val="000000"/>
          <w:sz w:val="22"/>
          <w:szCs w:val="22"/>
        </w:rPr>
        <w:t xml:space="preserve">Durante la giornata conclusiva, i partecipanti si sono cimentati in </w:t>
      </w:r>
      <w:r w:rsidRPr="005B7471">
        <w:rPr>
          <w:b/>
          <w:snapToGrid w:val="0"/>
          <w:color w:val="000000"/>
          <w:sz w:val="22"/>
          <w:szCs w:val="22"/>
        </w:rPr>
        <w:t>prove tecnico-pratiche</w:t>
      </w:r>
      <w:r w:rsidRPr="005B7471">
        <w:rPr>
          <w:bCs/>
          <w:snapToGrid w:val="0"/>
          <w:color w:val="000000"/>
          <w:sz w:val="22"/>
          <w:szCs w:val="22"/>
        </w:rPr>
        <w:t xml:space="preserve"> partendo dall’analisi di una situazione AS IS relativa a un layout produttivo. Hanno individuato i principali colli di bottiglia e successivamente ridisegnato il layout TO BE, con l’obiettivo di eliminare gli sprechi ed efficientare l’area produttiva, il tutto nel rispetto di un budget di investimento prefissato.</w:t>
      </w:r>
      <w:r w:rsidR="005B7471" w:rsidRPr="005B7471">
        <w:rPr>
          <w:bCs/>
          <w:snapToGrid w:val="0"/>
          <w:color w:val="000000"/>
          <w:sz w:val="22"/>
          <w:szCs w:val="22"/>
        </w:rPr>
        <w:t xml:space="preserve"> </w:t>
      </w:r>
      <w:r w:rsidRPr="005B7471">
        <w:rPr>
          <w:bCs/>
          <w:snapToGrid w:val="0"/>
          <w:color w:val="000000"/>
          <w:sz w:val="22"/>
          <w:szCs w:val="22"/>
        </w:rPr>
        <w:t>I team di lavoro hanno inoltre dovuto gestire un imprevisto legato all’ergonomia, verificando che, in una specifica postazione, l’operatore movimentasse carichi conformi ai limiti previsti dalla normativa NIOSH.</w:t>
      </w:r>
    </w:p>
    <w:p w14:paraId="5C59DB85" w14:textId="4DAB863C" w:rsidR="00341FA2" w:rsidRDefault="00341FA2" w:rsidP="00341FA2">
      <w:pPr>
        <w:pStyle w:val="NormaleWeb"/>
        <w:tabs>
          <w:tab w:val="left" w:pos="709"/>
          <w:tab w:val="left" w:pos="9639"/>
        </w:tabs>
        <w:overflowPunct w:val="0"/>
        <w:spacing w:before="0" w:beforeAutospacing="0" w:after="0" w:afterAutospacing="0"/>
        <w:ind w:right="-1"/>
        <w:jc w:val="both"/>
        <w:textAlignment w:val="baseline"/>
        <w:rPr>
          <w:bCs/>
          <w:snapToGrid w:val="0"/>
          <w:color w:val="000000"/>
          <w:sz w:val="22"/>
          <w:szCs w:val="22"/>
        </w:rPr>
      </w:pPr>
      <w:r w:rsidRPr="00341FA2">
        <w:rPr>
          <w:bCs/>
          <w:snapToGrid w:val="0"/>
          <w:color w:val="000000"/>
          <w:sz w:val="22"/>
          <w:szCs w:val="22"/>
        </w:rPr>
        <w:t xml:space="preserve">Al termine delle attività sono stati </w:t>
      </w:r>
      <w:r w:rsidRPr="00341FA2">
        <w:rPr>
          <w:b/>
          <w:snapToGrid w:val="0"/>
          <w:color w:val="000000"/>
          <w:sz w:val="22"/>
          <w:szCs w:val="22"/>
        </w:rPr>
        <w:t>proclamati i vincitori</w:t>
      </w:r>
      <w:r w:rsidRPr="00341FA2">
        <w:rPr>
          <w:bCs/>
          <w:snapToGrid w:val="0"/>
          <w:color w:val="000000"/>
          <w:sz w:val="22"/>
          <w:szCs w:val="22"/>
        </w:rPr>
        <w:t>, premiati da Alessia Miotto, Presidente del Gruppo Metalmeccanico di Confindustria Veneto Est, Chiara Rossetto, Delegata Education di Confindustria Veneto Est, insieme ai rappresentanti di Freudenberg Home and Cleaning Solutions, Martin Born</w:t>
      </w:r>
      <w:r w:rsidR="00AA58FF">
        <w:rPr>
          <w:bCs/>
          <w:snapToGrid w:val="0"/>
          <w:color w:val="000000"/>
          <w:sz w:val="22"/>
          <w:szCs w:val="22"/>
        </w:rPr>
        <w:t xml:space="preserve"> e </w:t>
      </w:r>
      <w:r w:rsidR="00AA58FF" w:rsidRPr="00341FA2">
        <w:rPr>
          <w:bCs/>
          <w:snapToGrid w:val="0"/>
          <w:color w:val="000000"/>
          <w:sz w:val="22"/>
          <w:szCs w:val="22"/>
        </w:rPr>
        <w:t>Alberto Zago</w:t>
      </w:r>
      <w:r w:rsidR="003A1FA9">
        <w:rPr>
          <w:bCs/>
          <w:snapToGrid w:val="0"/>
          <w:color w:val="000000"/>
          <w:sz w:val="22"/>
          <w:szCs w:val="22"/>
        </w:rPr>
        <w:t>:</w:t>
      </w:r>
    </w:p>
    <w:p w14:paraId="49281DE9" w14:textId="587501AD" w:rsidR="003A1FA9" w:rsidRDefault="003A1FA9" w:rsidP="003A1FA9">
      <w:pPr>
        <w:pStyle w:val="NormaleWeb"/>
        <w:numPr>
          <w:ilvl w:val="0"/>
          <w:numId w:val="2"/>
        </w:numPr>
        <w:tabs>
          <w:tab w:val="left" w:pos="709"/>
          <w:tab w:val="left" w:pos="9639"/>
        </w:tabs>
        <w:overflowPunct w:val="0"/>
        <w:spacing w:before="0" w:beforeAutospacing="0" w:after="0" w:afterAutospacing="0"/>
        <w:ind w:right="-1"/>
        <w:jc w:val="both"/>
        <w:textAlignment w:val="baseline"/>
        <w:rPr>
          <w:bCs/>
          <w:snapToGrid w:val="0"/>
          <w:color w:val="000000"/>
          <w:sz w:val="22"/>
          <w:szCs w:val="22"/>
        </w:rPr>
      </w:pPr>
      <w:r>
        <w:rPr>
          <w:bCs/>
          <w:snapToGrid w:val="0"/>
          <w:color w:val="000000"/>
          <w:sz w:val="22"/>
          <w:szCs w:val="22"/>
        </w:rPr>
        <w:t>Per la categoria formazione professionale</w:t>
      </w:r>
      <w:r w:rsidR="0086246F">
        <w:rPr>
          <w:bCs/>
          <w:snapToGrid w:val="0"/>
          <w:color w:val="000000"/>
          <w:sz w:val="22"/>
          <w:szCs w:val="22"/>
        </w:rPr>
        <w:t xml:space="preserve">: </w:t>
      </w:r>
      <w:r w:rsidR="0086246F" w:rsidRPr="00D25A70">
        <w:rPr>
          <w:b/>
          <w:snapToGrid w:val="0"/>
          <w:color w:val="000000"/>
          <w:sz w:val="22"/>
          <w:szCs w:val="22"/>
        </w:rPr>
        <w:t>Enaip Veneto – Padova</w:t>
      </w:r>
      <w:r w:rsidR="0086246F">
        <w:rPr>
          <w:bCs/>
          <w:snapToGrid w:val="0"/>
          <w:color w:val="000000"/>
          <w:sz w:val="22"/>
          <w:szCs w:val="22"/>
        </w:rPr>
        <w:t xml:space="preserve"> </w:t>
      </w:r>
    </w:p>
    <w:p w14:paraId="548D36D0" w14:textId="375E9282" w:rsidR="0086246F" w:rsidRDefault="0086246F" w:rsidP="003A1FA9">
      <w:pPr>
        <w:pStyle w:val="NormaleWeb"/>
        <w:numPr>
          <w:ilvl w:val="0"/>
          <w:numId w:val="2"/>
        </w:numPr>
        <w:tabs>
          <w:tab w:val="left" w:pos="709"/>
          <w:tab w:val="left" w:pos="9639"/>
        </w:tabs>
        <w:overflowPunct w:val="0"/>
        <w:spacing w:before="0" w:beforeAutospacing="0" w:after="0" w:afterAutospacing="0"/>
        <w:ind w:right="-1"/>
        <w:jc w:val="both"/>
        <w:textAlignment w:val="baseline"/>
        <w:rPr>
          <w:bCs/>
          <w:snapToGrid w:val="0"/>
          <w:color w:val="000000"/>
          <w:sz w:val="22"/>
          <w:szCs w:val="22"/>
        </w:rPr>
      </w:pPr>
      <w:r>
        <w:rPr>
          <w:bCs/>
          <w:snapToGrid w:val="0"/>
          <w:color w:val="000000"/>
          <w:sz w:val="22"/>
          <w:szCs w:val="22"/>
        </w:rPr>
        <w:t>Per la categoria istruz</w:t>
      </w:r>
      <w:r w:rsidR="00FE4DAA">
        <w:rPr>
          <w:bCs/>
          <w:snapToGrid w:val="0"/>
          <w:color w:val="000000"/>
          <w:sz w:val="22"/>
          <w:szCs w:val="22"/>
        </w:rPr>
        <w:t xml:space="preserve">ione professionale: </w:t>
      </w:r>
      <w:r w:rsidR="00FE4DAA" w:rsidRPr="00D25A70">
        <w:rPr>
          <w:b/>
          <w:snapToGrid w:val="0"/>
          <w:color w:val="000000"/>
          <w:sz w:val="22"/>
          <w:szCs w:val="22"/>
        </w:rPr>
        <w:t>Istituto Scarpa Mattei – San Stino di Livenza</w:t>
      </w:r>
      <w:r w:rsidR="00FE4DAA">
        <w:rPr>
          <w:bCs/>
          <w:snapToGrid w:val="0"/>
          <w:color w:val="000000"/>
          <w:sz w:val="22"/>
          <w:szCs w:val="22"/>
        </w:rPr>
        <w:t xml:space="preserve"> </w:t>
      </w:r>
    </w:p>
    <w:p w14:paraId="0378438D" w14:textId="0766CC54" w:rsidR="00153F27" w:rsidRPr="00D25A70" w:rsidRDefault="00153F27" w:rsidP="003A1FA9">
      <w:pPr>
        <w:pStyle w:val="NormaleWeb"/>
        <w:numPr>
          <w:ilvl w:val="0"/>
          <w:numId w:val="2"/>
        </w:numPr>
        <w:tabs>
          <w:tab w:val="left" w:pos="709"/>
          <w:tab w:val="left" w:pos="9639"/>
        </w:tabs>
        <w:overflowPunct w:val="0"/>
        <w:spacing w:before="0" w:beforeAutospacing="0" w:after="0" w:afterAutospacing="0"/>
        <w:ind w:right="-1"/>
        <w:jc w:val="both"/>
        <w:textAlignment w:val="baseline"/>
        <w:rPr>
          <w:b/>
          <w:snapToGrid w:val="0"/>
          <w:color w:val="000000"/>
          <w:sz w:val="22"/>
          <w:szCs w:val="22"/>
        </w:rPr>
      </w:pPr>
      <w:r>
        <w:rPr>
          <w:bCs/>
          <w:snapToGrid w:val="0"/>
          <w:color w:val="000000"/>
          <w:sz w:val="22"/>
          <w:szCs w:val="22"/>
        </w:rPr>
        <w:t xml:space="preserve">Per la categoria ITS Academy Meccatronico Veneto: </w:t>
      </w:r>
      <w:r w:rsidRPr="00D25A70">
        <w:rPr>
          <w:b/>
          <w:snapToGrid w:val="0"/>
          <w:color w:val="000000"/>
          <w:sz w:val="22"/>
          <w:szCs w:val="22"/>
        </w:rPr>
        <w:t xml:space="preserve">ITS </w:t>
      </w:r>
      <w:r w:rsidR="00914D9C">
        <w:rPr>
          <w:b/>
          <w:snapToGrid w:val="0"/>
          <w:color w:val="000000"/>
          <w:sz w:val="22"/>
          <w:szCs w:val="22"/>
        </w:rPr>
        <w:t>corso</w:t>
      </w:r>
      <w:r w:rsidR="0012541A">
        <w:rPr>
          <w:b/>
          <w:snapToGrid w:val="0"/>
          <w:color w:val="000000"/>
          <w:sz w:val="22"/>
          <w:szCs w:val="22"/>
        </w:rPr>
        <w:t xml:space="preserve"> di </w:t>
      </w:r>
      <w:r w:rsidRPr="00D25A70">
        <w:rPr>
          <w:b/>
          <w:snapToGrid w:val="0"/>
          <w:color w:val="000000"/>
          <w:sz w:val="22"/>
          <w:szCs w:val="22"/>
        </w:rPr>
        <w:t>Rovigo</w:t>
      </w:r>
    </w:p>
    <w:p w14:paraId="1280B686" w14:textId="59A6E1FB" w:rsidR="00153F27" w:rsidRDefault="008C7A58" w:rsidP="003A1FA9">
      <w:pPr>
        <w:pStyle w:val="NormaleWeb"/>
        <w:numPr>
          <w:ilvl w:val="0"/>
          <w:numId w:val="2"/>
        </w:numPr>
        <w:tabs>
          <w:tab w:val="left" w:pos="709"/>
          <w:tab w:val="left" w:pos="9639"/>
        </w:tabs>
        <w:overflowPunct w:val="0"/>
        <w:spacing w:before="0" w:beforeAutospacing="0" w:after="0" w:afterAutospacing="0"/>
        <w:ind w:right="-1"/>
        <w:jc w:val="both"/>
        <w:textAlignment w:val="baseline"/>
        <w:rPr>
          <w:bCs/>
          <w:snapToGrid w:val="0"/>
          <w:color w:val="000000"/>
          <w:sz w:val="22"/>
          <w:szCs w:val="22"/>
        </w:rPr>
      </w:pPr>
      <w:r>
        <w:rPr>
          <w:bCs/>
          <w:snapToGrid w:val="0"/>
          <w:color w:val="000000"/>
          <w:sz w:val="22"/>
          <w:szCs w:val="22"/>
        </w:rPr>
        <w:t xml:space="preserve">Per la categoria istruzione tecnica: </w:t>
      </w:r>
      <w:r w:rsidRPr="008E2800">
        <w:rPr>
          <w:b/>
          <w:snapToGrid w:val="0"/>
          <w:color w:val="000000"/>
          <w:sz w:val="22"/>
          <w:szCs w:val="22"/>
        </w:rPr>
        <w:t>Istituto Viola Marchesini - Rovigo</w:t>
      </w:r>
    </w:p>
    <w:p w14:paraId="0403F119" w14:textId="77777777" w:rsidR="006F74A3" w:rsidRPr="00341FA2" w:rsidRDefault="006F74A3" w:rsidP="00341FA2">
      <w:pPr>
        <w:pStyle w:val="NormaleWeb"/>
        <w:tabs>
          <w:tab w:val="left" w:pos="709"/>
          <w:tab w:val="left" w:pos="9639"/>
        </w:tabs>
        <w:overflowPunct w:val="0"/>
        <w:spacing w:before="0" w:beforeAutospacing="0" w:after="0" w:afterAutospacing="0"/>
        <w:ind w:right="-1"/>
        <w:jc w:val="both"/>
        <w:textAlignment w:val="baseline"/>
        <w:rPr>
          <w:bCs/>
          <w:snapToGrid w:val="0"/>
          <w:color w:val="000000"/>
          <w:sz w:val="22"/>
          <w:szCs w:val="22"/>
        </w:rPr>
      </w:pPr>
    </w:p>
    <w:p w14:paraId="7E4767F0" w14:textId="4B14BC21" w:rsidR="00341FA2" w:rsidRDefault="00341FA2" w:rsidP="00341FA2">
      <w:pPr>
        <w:pStyle w:val="NormaleWeb"/>
        <w:tabs>
          <w:tab w:val="left" w:pos="709"/>
          <w:tab w:val="left" w:pos="9639"/>
        </w:tabs>
        <w:overflowPunct w:val="0"/>
        <w:spacing w:before="0" w:beforeAutospacing="0" w:after="0" w:afterAutospacing="0"/>
        <w:ind w:right="-1"/>
        <w:jc w:val="both"/>
        <w:textAlignment w:val="baseline"/>
        <w:rPr>
          <w:bCs/>
          <w:snapToGrid w:val="0"/>
          <w:color w:val="000000"/>
          <w:sz w:val="22"/>
          <w:szCs w:val="22"/>
        </w:rPr>
      </w:pPr>
      <w:r w:rsidRPr="00341FA2">
        <w:rPr>
          <w:bCs/>
          <w:snapToGrid w:val="0"/>
          <w:color w:val="000000"/>
          <w:sz w:val="22"/>
          <w:szCs w:val="22"/>
        </w:rPr>
        <w:t xml:space="preserve">La valutazione è stata affidata a una </w:t>
      </w:r>
      <w:r w:rsidRPr="00AA58FF">
        <w:rPr>
          <w:b/>
          <w:snapToGrid w:val="0"/>
          <w:color w:val="000000"/>
          <w:sz w:val="22"/>
          <w:szCs w:val="22"/>
        </w:rPr>
        <w:t xml:space="preserve">giuria composta da imprenditori e </w:t>
      </w:r>
      <w:r w:rsidR="000755ED" w:rsidRPr="00AA58FF">
        <w:rPr>
          <w:b/>
          <w:snapToGrid w:val="0"/>
          <w:color w:val="000000"/>
          <w:sz w:val="22"/>
          <w:szCs w:val="22"/>
        </w:rPr>
        <w:t xml:space="preserve">collaboratori </w:t>
      </w:r>
      <w:r w:rsidRPr="00AA58FF">
        <w:rPr>
          <w:b/>
          <w:snapToGrid w:val="0"/>
          <w:color w:val="000000"/>
          <w:sz w:val="22"/>
          <w:szCs w:val="22"/>
        </w:rPr>
        <w:t>delle aziende associate al Gruppo Metalmeccanico, affiancati da tecnici di Freudenberg</w:t>
      </w:r>
      <w:r w:rsidRPr="00341FA2">
        <w:rPr>
          <w:bCs/>
          <w:snapToGrid w:val="0"/>
          <w:color w:val="000000"/>
          <w:sz w:val="22"/>
          <w:szCs w:val="22"/>
        </w:rPr>
        <w:t>, che hanno considerato sia le performance nella prova finale sia i risultati delle attività laboratoriali sviluppate durante le visite aziendali tra gennaio e marzo.</w:t>
      </w:r>
    </w:p>
    <w:p w14:paraId="3743F553" w14:textId="77777777" w:rsidR="007D73E7" w:rsidRPr="00341FA2" w:rsidRDefault="007D73E7" w:rsidP="00341FA2">
      <w:pPr>
        <w:pStyle w:val="NormaleWeb"/>
        <w:tabs>
          <w:tab w:val="left" w:pos="709"/>
          <w:tab w:val="left" w:pos="9639"/>
        </w:tabs>
        <w:overflowPunct w:val="0"/>
        <w:spacing w:before="0" w:beforeAutospacing="0" w:after="0" w:afterAutospacing="0"/>
        <w:ind w:right="-1"/>
        <w:jc w:val="both"/>
        <w:textAlignment w:val="baseline"/>
        <w:rPr>
          <w:bCs/>
          <w:snapToGrid w:val="0"/>
          <w:color w:val="000000"/>
          <w:sz w:val="22"/>
          <w:szCs w:val="22"/>
        </w:rPr>
      </w:pPr>
    </w:p>
    <w:p w14:paraId="146B4E3D" w14:textId="24FB79FE" w:rsidR="00341FA2" w:rsidRPr="00E70EE5" w:rsidRDefault="007D73E7" w:rsidP="001D1D44">
      <w:pPr>
        <w:jc w:val="both"/>
        <w:rPr>
          <w:i/>
          <w:iCs/>
          <w:sz w:val="22"/>
          <w:szCs w:val="22"/>
        </w:rPr>
      </w:pPr>
      <w:r>
        <w:rPr>
          <w:bCs/>
          <w:snapToGrid w:val="0"/>
          <w:color w:val="000000"/>
          <w:sz w:val="22"/>
          <w:szCs w:val="22"/>
        </w:rPr>
        <w:t>“</w:t>
      </w:r>
      <w:r w:rsidR="00E70EE5" w:rsidRPr="00E70EE5">
        <w:rPr>
          <w:i/>
          <w:iCs/>
          <w:sz w:val="22"/>
          <w:szCs w:val="22"/>
        </w:rPr>
        <w:t xml:space="preserve">Il Veneto Est rappresenta un polo di eccellenza nel settore meccatronico e nelle tecnologie industriali avanzate. Per consolidare e sviluppare ulteriormente questa posizione, è fondamentale investire sulle nuove generazioni, favorendo l’acquisizione di competenze in linea con le esigenze delle imprese e contribuendo così </w:t>
      </w:r>
      <w:r w:rsidR="00E70EE5" w:rsidRPr="00E70EE5">
        <w:rPr>
          <w:i/>
          <w:iCs/>
          <w:sz w:val="22"/>
          <w:szCs w:val="22"/>
        </w:rPr>
        <w:lastRenderedPageBreak/>
        <w:t xml:space="preserve">a ridurre il disallineamento tra domanda e offerta di lavoro, oggi tra i principali </w:t>
      </w:r>
      <w:r w:rsidR="00E70EE5">
        <w:rPr>
          <w:i/>
          <w:iCs/>
          <w:sz w:val="22"/>
          <w:szCs w:val="22"/>
        </w:rPr>
        <w:t>ostacoli</w:t>
      </w:r>
      <w:r w:rsidR="00E70EE5" w:rsidRPr="00E70EE5">
        <w:rPr>
          <w:i/>
          <w:iCs/>
          <w:sz w:val="22"/>
          <w:szCs w:val="22"/>
        </w:rPr>
        <w:t xml:space="preserve"> alla crescita</w:t>
      </w:r>
      <w:r w:rsidR="001D1D44">
        <w:t>”,</w:t>
      </w:r>
      <w:r w:rsidR="00341FA2" w:rsidRPr="00341FA2">
        <w:rPr>
          <w:bCs/>
          <w:snapToGrid w:val="0"/>
          <w:color w:val="000000"/>
          <w:sz w:val="22"/>
          <w:szCs w:val="22"/>
        </w:rPr>
        <w:t xml:space="preserve"> ha dichiarato </w:t>
      </w:r>
      <w:r w:rsidR="00341FA2" w:rsidRPr="00341FA2">
        <w:rPr>
          <w:b/>
          <w:snapToGrid w:val="0"/>
          <w:color w:val="000000"/>
          <w:sz w:val="22"/>
          <w:szCs w:val="22"/>
        </w:rPr>
        <w:t>Alessia Miotto, Presidente del Gruppo Metalmeccanico di Confindustria Veneto Est</w:t>
      </w:r>
      <w:r w:rsidR="001D1D44">
        <w:rPr>
          <w:bCs/>
          <w:snapToGrid w:val="0"/>
          <w:color w:val="000000"/>
          <w:sz w:val="22"/>
          <w:szCs w:val="22"/>
        </w:rPr>
        <w:t>.</w:t>
      </w:r>
    </w:p>
    <w:p w14:paraId="76435159" w14:textId="77777777" w:rsidR="005215FA" w:rsidRPr="00341FA2" w:rsidRDefault="005215FA" w:rsidP="00341FA2">
      <w:pPr>
        <w:pStyle w:val="NormaleWeb"/>
        <w:tabs>
          <w:tab w:val="left" w:pos="709"/>
          <w:tab w:val="left" w:pos="9639"/>
        </w:tabs>
        <w:overflowPunct w:val="0"/>
        <w:spacing w:before="0" w:beforeAutospacing="0" w:after="0" w:afterAutospacing="0"/>
        <w:ind w:right="-1"/>
        <w:jc w:val="both"/>
        <w:textAlignment w:val="baseline"/>
        <w:rPr>
          <w:bCs/>
          <w:snapToGrid w:val="0"/>
          <w:color w:val="000000"/>
          <w:sz w:val="22"/>
          <w:szCs w:val="22"/>
        </w:rPr>
      </w:pPr>
    </w:p>
    <w:p w14:paraId="73A52AF0" w14:textId="44EE41BF" w:rsidR="00341FA2" w:rsidRDefault="000B2564" w:rsidP="00341FA2">
      <w:pPr>
        <w:pStyle w:val="NormaleWeb"/>
        <w:tabs>
          <w:tab w:val="left" w:pos="709"/>
          <w:tab w:val="left" w:pos="9639"/>
        </w:tabs>
        <w:overflowPunct w:val="0"/>
        <w:spacing w:before="0" w:beforeAutospacing="0" w:after="0" w:afterAutospacing="0"/>
        <w:ind w:right="-1"/>
        <w:jc w:val="both"/>
        <w:textAlignment w:val="baseline"/>
        <w:rPr>
          <w:bCs/>
          <w:snapToGrid w:val="0"/>
          <w:color w:val="000000"/>
          <w:sz w:val="22"/>
          <w:szCs w:val="22"/>
        </w:rPr>
      </w:pPr>
      <w:r>
        <w:rPr>
          <w:bCs/>
          <w:snapToGrid w:val="0"/>
          <w:color w:val="000000"/>
          <w:sz w:val="22"/>
          <w:szCs w:val="22"/>
        </w:rPr>
        <w:t>“</w:t>
      </w:r>
      <w:r w:rsidR="00341FA2" w:rsidRPr="00341FA2">
        <w:rPr>
          <w:bCs/>
          <w:i/>
          <w:iCs/>
          <w:snapToGrid w:val="0"/>
          <w:color w:val="000000"/>
          <w:sz w:val="22"/>
          <w:szCs w:val="22"/>
        </w:rPr>
        <w:t>Questa esperienza offre agli studenti l’opportunità di mettersi alla prova in un contesto reale, sviluppando competenze che vanno oltre quelle apprese in aula</w:t>
      </w:r>
      <w:r w:rsidR="00341FA2" w:rsidRPr="00341FA2">
        <w:rPr>
          <w:bCs/>
          <w:snapToGrid w:val="0"/>
          <w:color w:val="000000"/>
          <w:sz w:val="22"/>
          <w:szCs w:val="22"/>
        </w:rPr>
        <w:t xml:space="preserve"> – ha aggiunto </w:t>
      </w:r>
      <w:r w:rsidR="00341FA2" w:rsidRPr="00341FA2">
        <w:rPr>
          <w:b/>
          <w:snapToGrid w:val="0"/>
          <w:color w:val="000000"/>
          <w:sz w:val="22"/>
          <w:szCs w:val="22"/>
        </w:rPr>
        <w:t>Chiara Rossetto, Delegata Education di Confindustria Veneto Est</w:t>
      </w:r>
      <w:r w:rsidR="00341FA2" w:rsidRPr="00341FA2">
        <w:rPr>
          <w:bCs/>
          <w:snapToGrid w:val="0"/>
          <w:color w:val="000000"/>
          <w:sz w:val="22"/>
          <w:szCs w:val="22"/>
        </w:rPr>
        <w:t xml:space="preserve"> –. </w:t>
      </w:r>
      <w:r w:rsidR="00341FA2" w:rsidRPr="00341FA2">
        <w:rPr>
          <w:bCs/>
          <w:i/>
          <w:iCs/>
          <w:snapToGrid w:val="0"/>
          <w:color w:val="000000"/>
          <w:sz w:val="22"/>
          <w:szCs w:val="22"/>
        </w:rPr>
        <w:t xml:space="preserve">Il dialogo tra scuola e impresa è fondamentale per accompagnare i giovani nella costruzione del proprio futuro e per renderli </w:t>
      </w:r>
      <w:r w:rsidRPr="0047260B">
        <w:rPr>
          <w:bCs/>
          <w:i/>
          <w:iCs/>
          <w:snapToGrid w:val="0"/>
          <w:color w:val="000000"/>
          <w:sz w:val="22"/>
          <w:szCs w:val="22"/>
        </w:rPr>
        <w:t xml:space="preserve">già </w:t>
      </w:r>
      <w:r w:rsidR="00341FA2" w:rsidRPr="00341FA2">
        <w:rPr>
          <w:bCs/>
          <w:i/>
          <w:iCs/>
          <w:snapToGrid w:val="0"/>
          <w:color w:val="000000"/>
          <w:sz w:val="22"/>
          <w:szCs w:val="22"/>
        </w:rPr>
        <w:t xml:space="preserve">protagonisti consapevoli </w:t>
      </w:r>
      <w:r w:rsidRPr="0047260B">
        <w:rPr>
          <w:bCs/>
          <w:i/>
          <w:iCs/>
          <w:snapToGrid w:val="0"/>
          <w:color w:val="000000"/>
          <w:sz w:val="22"/>
          <w:szCs w:val="22"/>
        </w:rPr>
        <w:t>di come avviene concretamente il lavoro in azienda</w:t>
      </w:r>
      <w:r>
        <w:rPr>
          <w:bCs/>
          <w:snapToGrid w:val="0"/>
          <w:color w:val="000000"/>
          <w:sz w:val="22"/>
          <w:szCs w:val="22"/>
        </w:rPr>
        <w:t>”</w:t>
      </w:r>
      <w:r w:rsidR="00341FA2" w:rsidRPr="00341FA2">
        <w:rPr>
          <w:bCs/>
          <w:snapToGrid w:val="0"/>
          <w:color w:val="000000"/>
          <w:sz w:val="22"/>
          <w:szCs w:val="22"/>
        </w:rPr>
        <w:t>.</w:t>
      </w:r>
    </w:p>
    <w:p w14:paraId="00AA37D3" w14:textId="77777777" w:rsidR="000C31EC" w:rsidRDefault="000C31EC" w:rsidP="00341FA2">
      <w:pPr>
        <w:pStyle w:val="NormaleWeb"/>
        <w:tabs>
          <w:tab w:val="left" w:pos="709"/>
          <w:tab w:val="left" w:pos="9639"/>
        </w:tabs>
        <w:overflowPunct w:val="0"/>
        <w:spacing w:before="0" w:beforeAutospacing="0" w:after="0" w:afterAutospacing="0"/>
        <w:ind w:right="-1"/>
        <w:jc w:val="both"/>
        <w:textAlignment w:val="baseline"/>
        <w:rPr>
          <w:bCs/>
          <w:snapToGrid w:val="0"/>
          <w:color w:val="000000"/>
          <w:sz w:val="22"/>
          <w:szCs w:val="22"/>
        </w:rPr>
      </w:pPr>
    </w:p>
    <w:p w14:paraId="00CBE01E" w14:textId="5893915B" w:rsidR="006C0514" w:rsidRPr="00AA58FF" w:rsidRDefault="005415E2" w:rsidP="008F6870">
      <w:pPr>
        <w:pStyle w:val="NormaleWeb"/>
        <w:tabs>
          <w:tab w:val="left" w:pos="709"/>
          <w:tab w:val="left" w:pos="9639"/>
        </w:tabs>
        <w:overflowPunct w:val="0"/>
        <w:spacing w:before="0" w:beforeAutospacing="0" w:after="0" w:afterAutospacing="0"/>
        <w:ind w:right="-1"/>
        <w:jc w:val="both"/>
        <w:textAlignment w:val="baseline"/>
        <w:rPr>
          <w:bCs/>
          <w:snapToGrid w:val="0"/>
          <w:color w:val="000000"/>
          <w:sz w:val="22"/>
          <w:szCs w:val="22"/>
        </w:rPr>
      </w:pPr>
      <w:r w:rsidRPr="00AA58FF">
        <w:rPr>
          <w:i/>
          <w:iCs/>
          <w:sz w:val="22"/>
          <w:szCs w:val="22"/>
        </w:rPr>
        <w:t>“</w:t>
      </w:r>
      <w:r w:rsidR="006C0514" w:rsidRPr="00AA58FF">
        <w:rPr>
          <w:i/>
          <w:iCs/>
          <w:sz w:val="22"/>
          <w:szCs w:val="22"/>
        </w:rPr>
        <w:t xml:space="preserve">Quando abbiamo deciso di aprire le porte di FHP Monselice ai giovani partecipanti alle Olimpiadi </w:t>
      </w:r>
      <w:r w:rsidR="00DF7613">
        <w:rPr>
          <w:i/>
          <w:iCs/>
          <w:sz w:val="22"/>
          <w:szCs w:val="22"/>
        </w:rPr>
        <w:t xml:space="preserve">dei Talenti </w:t>
      </w:r>
      <w:r w:rsidR="006C0514" w:rsidRPr="00AA58FF">
        <w:rPr>
          <w:i/>
          <w:iCs/>
          <w:sz w:val="22"/>
          <w:szCs w:val="22"/>
        </w:rPr>
        <w:t>Meccatronic</w:t>
      </w:r>
      <w:r w:rsidR="00DF7613">
        <w:rPr>
          <w:i/>
          <w:iCs/>
          <w:sz w:val="22"/>
          <w:szCs w:val="22"/>
        </w:rPr>
        <w:t>i</w:t>
      </w:r>
      <w:r w:rsidR="006C0514" w:rsidRPr="00AA58FF">
        <w:rPr>
          <w:i/>
          <w:iCs/>
          <w:sz w:val="22"/>
          <w:szCs w:val="22"/>
        </w:rPr>
        <w:t>, eravamo entusiasti per la nuova avventura che ci attendeva; tuttavia, la realtà ha superato ogni aspettativa, sorprendendoci e affascinandoci ancora di più.</w:t>
      </w:r>
      <w:r w:rsidRPr="00AA58FF">
        <w:rPr>
          <w:i/>
          <w:iCs/>
          <w:sz w:val="22"/>
          <w:szCs w:val="22"/>
        </w:rPr>
        <w:t xml:space="preserve"> </w:t>
      </w:r>
      <w:r w:rsidR="006C0514" w:rsidRPr="00AA58FF">
        <w:rPr>
          <w:i/>
          <w:iCs/>
          <w:sz w:val="22"/>
          <w:szCs w:val="22"/>
        </w:rPr>
        <w:t>Condividere con le nuove generazioni le caratteristiche, i valori e i processi produttivi del nostro stabilimento si è rivelata un’esperienza estremamente significativa: un’opportunità di crescita per loro, ma ancor più per noi.</w:t>
      </w:r>
      <w:r w:rsidRPr="00AA58FF">
        <w:rPr>
          <w:i/>
          <w:iCs/>
          <w:sz w:val="22"/>
          <w:szCs w:val="22"/>
        </w:rPr>
        <w:t xml:space="preserve"> </w:t>
      </w:r>
      <w:r w:rsidR="006C0514" w:rsidRPr="00AA58FF">
        <w:rPr>
          <w:i/>
          <w:iCs/>
          <w:sz w:val="22"/>
          <w:szCs w:val="22"/>
        </w:rPr>
        <w:t>Freudenberg è infatti un Gruppo che promuove e sostiene con convinzione la diversità e l’inclusione, favorisce la costruzione di solide reti relazionali e valorizza le competenze, non solo degli esperti, ma anche e soprattutto dei giovani, capaci di portare in azienda prospettive innovative e stimolanti.</w:t>
      </w:r>
      <w:r w:rsidRPr="00AA58FF">
        <w:rPr>
          <w:i/>
          <w:iCs/>
          <w:sz w:val="22"/>
          <w:szCs w:val="22"/>
        </w:rPr>
        <w:t xml:space="preserve"> </w:t>
      </w:r>
      <w:r w:rsidR="006C0514" w:rsidRPr="00AA58FF">
        <w:rPr>
          <w:i/>
          <w:iCs/>
          <w:sz w:val="22"/>
          <w:szCs w:val="22"/>
        </w:rPr>
        <w:t xml:space="preserve">Il dialogo con le scuole OTM, con i </w:t>
      </w:r>
      <w:r w:rsidR="00A14631" w:rsidRPr="00AA58FF">
        <w:rPr>
          <w:i/>
          <w:iCs/>
          <w:sz w:val="22"/>
          <w:szCs w:val="22"/>
        </w:rPr>
        <w:t xml:space="preserve">loro </w:t>
      </w:r>
      <w:r w:rsidR="006C0514" w:rsidRPr="00AA58FF">
        <w:rPr>
          <w:i/>
          <w:iCs/>
          <w:sz w:val="22"/>
          <w:szCs w:val="22"/>
        </w:rPr>
        <w:t>docenti e con i referenti di Confindustria ha rappresentato un ulteriore momento di arricchimento, nonché un’importante occasione di impegno condiviso e collaborazione.</w:t>
      </w:r>
      <w:r w:rsidRPr="00AA58FF">
        <w:rPr>
          <w:i/>
          <w:iCs/>
          <w:sz w:val="22"/>
          <w:szCs w:val="22"/>
        </w:rPr>
        <w:t xml:space="preserve"> </w:t>
      </w:r>
      <w:r w:rsidR="006C0514" w:rsidRPr="00AA58FF">
        <w:rPr>
          <w:i/>
          <w:iCs/>
          <w:sz w:val="22"/>
          <w:szCs w:val="22"/>
        </w:rPr>
        <w:t>A rappresentare al meglio il nostro spirito aziendale è proprio la capacità di lavorare fianco a fianco con serietà e preparazione, senza rinunciare al piacere della collaborazione, ai sorrisi e alla valorizzazione delle migliori energie di ciascuno.</w:t>
      </w:r>
      <w:r w:rsidR="0064082D" w:rsidRPr="00AA58FF">
        <w:rPr>
          <w:i/>
          <w:iCs/>
          <w:sz w:val="22"/>
          <w:szCs w:val="22"/>
        </w:rPr>
        <w:t xml:space="preserve"> Sono convinto che questa attività congiunta promuoverà lo sviluppo di giovani talenti e, a medio termine, porterà benefici anche alle aziende che partecipano a Confindustria, alle scuole e agli istituti e, in definitiva, a noi stessi.</w:t>
      </w:r>
      <w:r w:rsidRPr="00AA58FF">
        <w:rPr>
          <w:i/>
          <w:iCs/>
          <w:sz w:val="22"/>
          <w:szCs w:val="22"/>
        </w:rPr>
        <w:t xml:space="preserve">” </w:t>
      </w:r>
      <w:r w:rsidR="008F6870" w:rsidRPr="00AA58FF">
        <w:rPr>
          <w:sz w:val="22"/>
          <w:szCs w:val="22"/>
        </w:rPr>
        <w:t>h</w:t>
      </w:r>
      <w:r w:rsidRPr="00AA58FF">
        <w:rPr>
          <w:sz w:val="22"/>
          <w:szCs w:val="22"/>
        </w:rPr>
        <w:t>a commentato</w:t>
      </w:r>
      <w:r w:rsidR="008F6870" w:rsidRPr="00AA58FF">
        <w:rPr>
          <w:sz w:val="22"/>
          <w:szCs w:val="22"/>
        </w:rPr>
        <w:t xml:space="preserve"> </w:t>
      </w:r>
      <w:r w:rsidR="008F6870" w:rsidRPr="00AA58FF">
        <w:rPr>
          <w:b/>
          <w:snapToGrid w:val="0"/>
          <w:color w:val="000000"/>
          <w:sz w:val="22"/>
          <w:szCs w:val="22"/>
        </w:rPr>
        <w:t xml:space="preserve">Martin Born, Direttore del Plant produttivo </w:t>
      </w:r>
      <w:r w:rsidR="00AA58FF" w:rsidRPr="00341FA2">
        <w:rPr>
          <w:b/>
          <w:snapToGrid w:val="0"/>
          <w:color w:val="000000"/>
          <w:sz w:val="22"/>
          <w:szCs w:val="22"/>
        </w:rPr>
        <w:t>Freudenberg Home and Cleaning Solutions</w:t>
      </w:r>
      <w:r w:rsidR="008F6870" w:rsidRPr="00AA58FF">
        <w:rPr>
          <w:b/>
          <w:snapToGrid w:val="0"/>
          <w:color w:val="000000"/>
          <w:sz w:val="22"/>
          <w:szCs w:val="22"/>
        </w:rPr>
        <w:t xml:space="preserve"> di Monselice</w:t>
      </w:r>
      <w:r w:rsidR="00C15A8D" w:rsidRPr="00AA58FF">
        <w:rPr>
          <w:bCs/>
          <w:snapToGrid w:val="0"/>
          <w:color w:val="000000"/>
          <w:sz w:val="22"/>
          <w:szCs w:val="22"/>
        </w:rPr>
        <w:t>.</w:t>
      </w:r>
    </w:p>
    <w:p w14:paraId="2DBA2E74" w14:textId="77777777" w:rsidR="006C0514" w:rsidRPr="00341FA2" w:rsidRDefault="006C0514" w:rsidP="00341FA2">
      <w:pPr>
        <w:pStyle w:val="NormaleWeb"/>
        <w:tabs>
          <w:tab w:val="left" w:pos="709"/>
          <w:tab w:val="left" w:pos="9639"/>
        </w:tabs>
        <w:overflowPunct w:val="0"/>
        <w:spacing w:before="0" w:beforeAutospacing="0" w:after="0" w:afterAutospacing="0"/>
        <w:ind w:right="-1"/>
        <w:jc w:val="both"/>
        <w:textAlignment w:val="baseline"/>
        <w:rPr>
          <w:bCs/>
          <w:snapToGrid w:val="0"/>
          <w:color w:val="000000"/>
          <w:sz w:val="22"/>
          <w:szCs w:val="22"/>
        </w:rPr>
      </w:pPr>
    </w:p>
    <w:p w14:paraId="652A0792" w14:textId="77777777" w:rsidR="00C4060D" w:rsidRDefault="00C4060D" w:rsidP="00F42618">
      <w:pPr>
        <w:pStyle w:val="NormaleWeb"/>
        <w:tabs>
          <w:tab w:val="left" w:pos="709"/>
          <w:tab w:val="left" w:pos="9639"/>
        </w:tabs>
        <w:overflowPunct w:val="0"/>
        <w:spacing w:before="0" w:beforeAutospacing="0" w:after="0" w:afterAutospacing="0"/>
        <w:ind w:right="-1"/>
        <w:jc w:val="both"/>
        <w:textAlignment w:val="baseline"/>
        <w:rPr>
          <w:sz w:val="22"/>
        </w:rPr>
      </w:pPr>
    </w:p>
    <w:p w14:paraId="66F4706D" w14:textId="340C00FB" w:rsidR="009C3B6E" w:rsidRDefault="00D14E50" w:rsidP="009C3B6E">
      <w:pPr>
        <w:pStyle w:val="NormaleWeb"/>
        <w:tabs>
          <w:tab w:val="left" w:pos="709"/>
        </w:tabs>
        <w:overflowPunct w:val="0"/>
        <w:spacing w:before="0" w:beforeAutospacing="0" w:after="0" w:afterAutospacing="0"/>
        <w:textAlignment w:val="baseline"/>
        <w:rPr>
          <w:b/>
          <w:snapToGrid w:val="0"/>
          <w:color w:val="000000"/>
          <w:sz w:val="22"/>
          <w:szCs w:val="22"/>
        </w:rPr>
      </w:pPr>
      <w:r>
        <w:rPr>
          <w:b/>
          <w:snapToGrid w:val="0"/>
          <w:color w:val="000000"/>
          <w:sz w:val="22"/>
          <w:szCs w:val="22"/>
        </w:rPr>
        <w:t>Gli istituti</w:t>
      </w:r>
      <w:r w:rsidR="009C3B6E">
        <w:rPr>
          <w:b/>
          <w:snapToGrid w:val="0"/>
          <w:color w:val="000000"/>
          <w:sz w:val="22"/>
          <w:szCs w:val="22"/>
        </w:rPr>
        <w:t xml:space="preserve"> partecipanti</w:t>
      </w:r>
      <w:r w:rsidR="00553BED">
        <w:rPr>
          <w:b/>
          <w:snapToGrid w:val="0"/>
          <w:color w:val="000000"/>
          <w:sz w:val="22"/>
          <w:szCs w:val="22"/>
        </w:rPr>
        <w:t xml:space="preserve">: </w:t>
      </w:r>
    </w:p>
    <w:p w14:paraId="0197E2DD" w14:textId="154617EE" w:rsidR="00D14E50" w:rsidRDefault="009C3B6E" w:rsidP="009C3B6E">
      <w:pPr>
        <w:pStyle w:val="NormaleWeb"/>
        <w:tabs>
          <w:tab w:val="left" w:pos="709"/>
        </w:tabs>
        <w:overflowPunct w:val="0"/>
        <w:spacing w:before="0" w:beforeAutospacing="0" w:after="0" w:afterAutospacing="0"/>
        <w:jc w:val="both"/>
        <w:textAlignment w:val="baseline"/>
        <w:rPr>
          <w:bCs/>
          <w:snapToGrid w:val="0"/>
          <w:color w:val="000000"/>
          <w:sz w:val="22"/>
          <w:szCs w:val="22"/>
        </w:rPr>
      </w:pPr>
      <w:r w:rsidRPr="00AD2748">
        <w:rPr>
          <w:bCs/>
          <w:snapToGrid w:val="0"/>
          <w:color w:val="000000"/>
          <w:sz w:val="22"/>
          <w:szCs w:val="22"/>
        </w:rPr>
        <w:t xml:space="preserve">Per la </w:t>
      </w:r>
      <w:r w:rsidRPr="00714838">
        <w:rPr>
          <w:b/>
          <w:snapToGrid w:val="0"/>
          <w:color w:val="000000"/>
          <w:sz w:val="22"/>
          <w:szCs w:val="22"/>
        </w:rPr>
        <w:t>provincia di Padova</w:t>
      </w:r>
      <w:r>
        <w:rPr>
          <w:bCs/>
          <w:snapToGrid w:val="0"/>
          <w:color w:val="000000"/>
          <w:sz w:val="22"/>
          <w:szCs w:val="22"/>
        </w:rPr>
        <w:t xml:space="preserve">: </w:t>
      </w:r>
      <w:r w:rsidR="00D14E50">
        <w:rPr>
          <w:bCs/>
          <w:snapToGrid w:val="0"/>
          <w:color w:val="000000"/>
          <w:sz w:val="22"/>
          <w:szCs w:val="22"/>
        </w:rPr>
        <w:t xml:space="preserve">Istituti Euganeo di Este, Ferrari di Este, Marconi di Padova, Meucci </w:t>
      </w:r>
      <w:r w:rsidR="004D5F04">
        <w:rPr>
          <w:bCs/>
          <w:snapToGrid w:val="0"/>
          <w:color w:val="000000"/>
          <w:sz w:val="22"/>
          <w:szCs w:val="22"/>
        </w:rPr>
        <w:t xml:space="preserve">Fanoli </w:t>
      </w:r>
      <w:r w:rsidR="00D14E50">
        <w:rPr>
          <w:bCs/>
          <w:snapToGrid w:val="0"/>
          <w:color w:val="000000"/>
          <w:sz w:val="22"/>
          <w:szCs w:val="22"/>
        </w:rPr>
        <w:t>di Cittadella, Newton-Pertini di Camposampiero, Enaip.</w:t>
      </w:r>
    </w:p>
    <w:p w14:paraId="0D26608D" w14:textId="5036CDBE" w:rsidR="000F5EA4" w:rsidRDefault="000F5EA4" w:rsidP="000F5EA4">
      <w:pPr>
        <w:pStyle w:val="NormaleWeb"/>
        <w:tabs>
          <w:tab w:val="left" w:pos="709"/>
        </w:tabs>
        <w:overflowPunct w:val="0"/>
        <w:spacing w:before="0" w:beforeAutospacing="0" w:after="0" w:afterAutospacing="0"/>
        <w:jc w:val="both"/>
        <w:textAlignment w:val="baseline"/>
        <w:rPr>
          <w:bCs/>
          <w:snapToGrid w:val="0"/>
          <w:color w:val="000000"/>
          <w:sz w:val="22"/>
          <w:szCs w:val="22"/>
        </w:rPr>
      </w:pPr>
      <w:r>
        <w:rPr>
          <w:bCs/>
          <w:snapToGrid w:val="0"/>
          <w:color w:val="000000"/>
          <w:sz w:val="22"/>
          <w:szCs w:val="22"/>
        </w:rPr>
        <w:t xml:space="preserve">Per la </w:t>
      </w:r>
      <w:r w:rsidRPr="00553BED">
        <w:rPr>
          <w:b/>
          <w:snapToGrid w:val="0"/>
          <w:color w:val="000000"/>
          <w:sz w:val="22"/>
          <w:szCs w:val="22"/>
        </w:rPr>
        <w:t>provincia di Rovigo</w:t>
      </w:r>
      <w:r>
        <w:rPr>
          <w:bCs/>
          <w:snapToGrid w:val="0"/>
          <w:color w:val="000000"/>
          <w:sz w:val="22"/>
          <w:szCs w:val="22"/>
        </w:rPr>
        <w:t xml:space="preserve">: Istituti </w:t>
      </w:r>
      <w:r w:rsidR="00B55A02">
        <w:rPr>
          <w:bCs/>
          <w:snapToGrid w:val="0"/>
          <w:color w:val="000000"/>
          <w:sz w:val="22"/>
          <w:szCs w:val="22"/>
        </w:rPr>
        <w:t xml:space="preserve">Enzo </w:t>
      </w:r>
      <w:r>
        <w:rPr>
          <w:bCs/>
          <w:snapToGrid w:val="0"/>
          <w:color w:val="000000"/>
          <w:sz w:val="22"/>
          <w:szCs w:val="22"/>
        </w:rPr>
        <w:t>Bari di Badia Polesine, Viola Marchesini di Rovigo.</w:t>
      </w:r>
    </w:p>
    <w:p w14:paraId="02F00AA5" w14:textId="761F155A" w:rsidR="00D14E50" w:rsidRDefault="00D14E50" w:rsidP="009C3B6E">
      <w:pPr>
        <w:pStyle w:val="NormaleWeb"/>
        <w:tabs>
          <w:tab w:val="left" w:pos="709"/>
        </w:tabs>
        <w:overflowPunct w:val="0"/>
        <w:spacing w:before="0" w:beforeAutospacing="0" w:after="0" w:afterAutospacing="0"/>
        <w:jc w:val="both"/>
        <w:textAlignment w:val="baseline"/>
        <w:rPr>
          <w:bCs/>
          <w:snapToGrid w:val="0"/>
          <w:color w:val="000000"/>
          <w:sz w:val="22"/>
          <w:szCs w:val="22"/>
        </w:rPr>
      </w:pPr>
      <w:r>
        <w:rPr>
          <w:bCs/>
          <w:snapToGrid w:val="0"/>
          <w:color w:val="000000"/>
          <w:sz w:val="22"/>
          <w:szCs w:val="22"/>
        </w:rPr>
        <w:t xml:space="preserve">Per la </w:t>
      </w:r>
      <w:r w:rsidRPr="00553BED">
        <w:rPr>
          <w:b/>
          <w:snapToGrid w:val="0"/>
          <w:color w:val="000000"/>
          <w:sz w:val="22"/>
          <w:szCs w:val="22"/>
        </w:rPr>
        <w:t>provincia di Treviso</w:t>
      </w:r>
      <w:r>
        <w:rPr>
          <w:bCs/>
          <w:snapToGrid w:val="0"/>
          <w:color w:val="000000"/>
          <w:sz w:val="22"/>
          <w:szCs w:val="22"/>
        </w:rPr>
        <w:t>: Istituti Engim Turazza di Treviso, Sansovi</w:t>
      </w:r>
      <w:r w:rsidR="00C0058E">
        <w:rPr>
          <w:bCs/>
          <w:snapToGrid w:val="0"/>
          <w:color w:val="000000"/>
          <w:sz w:val="22"/>
          <w:szCs w:val="22"/>
        </w:rPr>
        <w:t>n</w:t>
      </w:r>
      <w:r>
        <w:rPr>
          <w:bCs/>
          <w:snapToGrid w:val="0"/>
          <w:color w:val="000000"/>
          <w:sz w:val="22"/>
          <w:szCs w:val="22"/>
        </w:rPr>
        <w:t xml:space="preserve">o-Obici di Oderzo, </w:t>
      </w:r>
      <w:r w:rsidR="00553BED">
        <w:rPr>
          <w:bCs/>
          <w:snapToGrid w:val="0"/>
          <w:color w:val="000000"/>
          <w:sz w:val="22"/>
          <w:szCs w:val="22"/>
        </w:rPr>
        <w:t xml:space="preserve">Lepido Rocco di Motta di Livenza, </w:t>
      </w:r>
      <w:r>
        <w:rPr>
          <w:bCs/>
          <w:snapToGrid w:val="0"/>
          <w:color w:val="000000"/>
          <w:sz w:val="22"/>
          <w:szCs w:val="22"/>
        </w:rPr>
        <w:t xml:space="preserve">Scarpa di </w:t>
      </w:r>
      <w:r w:rsidR="00553BED">
        <w:rPr>
          <w:bCs/>
          <w:snapToGrid w:val="0"/>
          <w:color w:val="000000"/>
          <w:sz w:val="22"/>
          <w:szCs w:val="22"/>
        </w:rPr>
        <w:t>M</w:t>
      </w:r>
      <w:r>
        <w:rPr>
          <w:bCs/>
          <w:snapToGrid w:val="0"/>
          <w:color w:val="000000"/>
          <w:sz w:val="22"/>
          <w:szCs w:val="22"/>
        </w:rPr>
        <w:t xml:space="preserve">otta di Livenza, Barsanti-Galilei di Castelfranco </w:t>
      </w:r>
      <w:r w:rsidR="00553BED">
        <w:rPr>
          <w:bCs/>
          <w:snapToGrid w:val="0"/>
          <w:color w:val="000000"/>
          <w:sz w:val="22"/>
          <w:szCs w:val="22"/>
        </w:rPr>
        <w:t>V</w:t>
      </w:r>
      <w:r>
        <w:rPr>
          <w:bCs/>
          <w:snapToGrid w:val="0"/>
          <w:color w:val="000000"/>
          <w:sz w:val="22"/>
          <w:szCs w:val="22"/>
        </w:rPr>
        <w:t>eneto, Giorgi-Fermi di Treviso, Galilei di Conegliano</w:t>
      </w:r>
      <w:r w:rsidR="00553BED">
        <w:rPr>
          <w:bCs/>
          <w:snapToGrid w:val="0"/>
          <w:color w:val="000000"/>
          <w:sz w:val="22"/>
          <w:szCs w:val="22"/>
        </w:rPr>
        <w:t>.</w:t>
      </w:r>
    </w:p>
    <w:p w14:paraId="0CB89DE2" w14:textId="49F254A3" w:rsidR="00D14E50" w:rsidRDefault="00D14E50" w:rsidP="009C3B6E">
      <w:pPr>
        <w:pStyle w:val="NormaleWeb"/>
        <w:tabs>
          <w:tab w:val="left" w:pos="709"/>
        </w:tabs>
        <w:overflowPunct w:val="0"/>
        <w:spacing w:before="0" w:beforeAutospacing="0" w:after="0" w:afterAutospacing="0"/>
        <w:jc w:val="both"/>
        <w:textAlignment w:val="baseline"/>
        <w:rPr>
          <w:bCs/>
          <w:snapToGrid w:val="0"/>
          <w:color w:val="000000"/>
          <w:sz w:val="22"/>
          <w:szCs w:val="22"/>
        </w:rPr>
      </w:pPr>
      <w:r>
        <w:rPr>
          <w:bCs/>
          <w:snapToGrid w:val="0"/>
          <w:color w:val="000000"/>
          <w:sz w:val="22"/>
          <w:szCs w:val="22"/>
        </w:rPr>
        <w:t xml:space="preserve">Per la </w:t>
      </w:r>
      <w:r w:rsidRPr="00553BED">
        <w:rPr>
          <w:b/>
          <w:snapToGrid w:val="0"/>
          <w:color w:val="000000"/>
          <w:sz w:val="22"/>
          <w:szCs w:val="22"/>
        </w:rPr>
        <w:t>provincia di Venezia</w:t>
      </w:r>
      <w:r>
        <w:rPr>
          <w:bCs/>
          <w:snapToGrid w:val="0"/>
          <w:color w:val="000000"/>
          <w:sz w:val="22"/>
          <w:szCs w:val="22"/>
        </w:rPr>
        <w:t>: Istituti Scarpa</w:t>
      </w:r>
      <w:r w:rsidR="007C552C">
        <w:rPr>
          <w:bCs/>
          <w:snapToGrid w:val="0"/>
          <w:color w:val="000000"/>
          <w:sz w:val="22"/>
          <w:szCs w:val="22"/>
        </w:rPr>
        <w:t xml:space="preserve"> </w:t>
      </w:r>
      <w:r>
        <w:rPr>
          <w:bCs/>
          <w:snapToGrid w:val="0"/>
          <w:color w:val="000000"/>
          <w:sz w:val="22"/>
          <w:szCs w:val="22"/>
        </w:rPr>
        <w:t xml:space="preserve">Mattei di San Stino di Livenza, </w:t>
      </w:r>
      <w:r w:rsidR="007B335C">
        <w:rPr>
          <w:bCs/>
          <w:snapToGrid w:val="0"/>
          <w:color w:val="000000"/>
          <w:sz w:val="22"/>
          <w:szCs w:val="22"/>
        </w:rPr>
        <w:t xml:space="preserve">Salesiani </w:t>
      </w:r>
      <w:r>
        <w:rPr>
          <w:bCs/>
          <w:snapToGrid w:val="0"/>
          <w:color w:val="000000"/>
          <w:sz w:val="22"/>
          <w:szCs w:val="22"/>
        </w:rPr>
        <w:t>San Marco di Mestre</w:t>
      </w:r>
      <w:r w:rsidR="006853D0">
        <w:rPr>
          <w:bCs/>
          <w:snapToGrid w:val="0"/>
          <w:color w:val="000000"/>
          <w:sz w:val="22"/>
          <w:szCs w:val="22"/>
        </w:rPr>
        <w:t>, Leonardo Da Vinci di Portogruaro</w:t>
      </w:r>
      <w:r w:rsidR="00B03E6C">
        <w:rPr>
          <w:bCs/>
          <w:snapToGrid w:val="0"/>
          <w:color w:val="000000"/>
          <w:sz w:val="22"/>
          <w:szCs w:val="22"/>
        </w:rPr>
        <w:t>.</w:t>
      </w:r>
    </w:p>
    <w:p w14:paraId="0718364D" w14:textId="3EB33924" w:rsidR="004707A9" w:rsidRDefault="004707A9" w:rsidP="009C3B6E">
      <w:pPr>
        <w:pStyle w:val="NormaleWeb"/>
        <w:tabs>
          <w:tab w:val="left" w:pos="709"/>
        </w:tabs>
        <w:overflowPunct w:val="0"/>
        <w:spacing w:before="0" w:beforeAutospacing="0" w:after="0" w:afterAutospacing="0"/>
        <w:jc w:val="both"/>
        <w:textAlignment w:val="baseline"/>
        <w:rPr>
          <w:bCs/>
          <w:snapToGrid w:val="0"/>
          <w:color w:val="000000"/>
          <w:sz w:val="22"/>
          <w:szCs w:val="22"/>
        </w:rPr>
      </w:pPr>
      <w:r>
        <w:rPr>
          <w:bCs/>
          <w:snapToGrid w:val="0"/>
          <w:color w:val="000000"/>
          <w:sz w:val="22"/>
          <w:szCs w:val="22"/>
        </w:rPr>
        <w:t>Inoltre, ha partecipato l’</w:t>
      </w:r>
      <w:r w:rsidRPr="00553BED">
        <w:rPr>
          <w:b/>
          <w:snapToGrid w:val="0"/>
          <w:color w:val="000000"/>
          <w:sz w:val="22"/>
          <w:szCs w:val="22"/>
        </w:rPr>
        <w:t>ITS Meccatronico Veneto</w:t>
      </w:r>
      <w:r>
        <w:rPr>
          <w:bCs/>
          <w:snapToGrid w:val="0"/>
          <w:color w:val="000000"/>
          <w:sz w:val="22"/>
          <w:szCs w:val="22"/>
        </w:rPr>
        <w:t>, sed</w:t>
      </w:r>
      <w:r w:rsidR="003C79F3">
        <w:rPr>
          <w:bCs/>
          <w:snapToGrid w:val="0"/>
          <w:color w:val="000000"/>
          <w:sz w:val="22"/>
          <w:szCs w:val="22"/>
        </w:rPr>
        <w:t>i</w:t>
      </w:r>
      <w:r>
        <w:rPr>
          <w:bCs/>
          <w:snapToGrid w:val="0"/>
          <w:color w:val="000000"/>
          <w:sz w:val="22"/>
          <w:szCs w:val="22"/>
        </w:rPr>
        <w:t xml:space="preserve"> di Rovigo, Mestre e Montebelluna (TV).</w:t>
      </w:r>
    </w:p>
    <w:p w14:paraId="57A2C52B" w14:textId="16F66154" w:rsidR="00553BED" w:rsidRDefault="00553BED" w:rsidP="009C3B6E">
      <w:pPr>
        <w:pStyle w:val="NormaleWeb"/>
        <w:tabs>
          <w:tab w:val="left" w:pos="709"/>
        </w:tabs>
        <w:overflowPunct w:val="0"/>
        <w:spacing w:before="0" w:beforeAutospacing="0" w:after="0" w:afterAutospacing="0"/>
        <w:jc w:val="both"/>
        <w:textAlignment w:val="baseline"/>
        <w:rPr>
          <w:bCs/>
          <w:snapToGrid w:val="0"/>
          <w:color w:val="000000"/>
          <w:sz w:val="22"/>
          <w:szCs w:val="22"/>
        </w:rPr>
      </w:pPr>
    </w:p>
    <w:p w14:paraId="244A518C" w14:textId="77777777" w:rsidR="00D14E50" w:rsidRDefault="00D14E50" w:rsidP="009C3B6E">
      <w:pPr>
        <w:pStyle w:val="NormaleWeb"/>
        <w:tabs>
          <w:tab w:val="left" w:pos="709"/>
        </w:tabs>
        <w:overflowPunct w:val="0"/>
        <w:spacing w:before="0" w:beforeAutospacing="0" w:after="0" w:afterAutospacing="0"/>
        <w:jc w:val="both"/>
        <w:textAlignment w:val="baseline"/>
        <w:rPr>
          <w:bCs/>
          <w:snapToGrid w:val="0"/>
          <w:color w:val="000000"/>
          <w:sz w:val="22"/>
          <w:szCs w:val="22"/>
        </w:rPr>
      </w:pPr>
    </w:p>
    <w:p w14:paraId="0FC6149E" w14:textId="77777777" w:rsidR="00131090" w:rsidRPr="00132179" w:rsidRDefault="00131090" w:rsidP="00F42618">
      <w:pPr>
        <w:tabs>
          <w:tab w:val="left" w:pos="567"/>
          <w:tab w:val="left" w:pos="9639"/>
        </w:tabs>
        <w:spacing w:line="288" w:lineRule="auto"/>
        <w:ind w:right="-1"/>
        <w:rPr>
          <w:bCs/>
          <w:i/>
          <w:iCs/>
          <w:sz w:val="22"/>
          <w:szCs w:val="22"/>
        </w:rPr>
      </w:pPr>
      <w:hyperlink r:id="rId11" w:history="1"/>
      <w:r w:rsidRPr="00132179">
        <w:rPr>
          <w:bCs/>
          <w:i/>
          <w:iCs/>
          <w:sz w:val="22"/>
          <w:szCs w:val="22"/>
        </w:rPr>
        <w:t>_______________</w:t>
      </w:r>
    </w:p>
    <w:p w14:paraId="3D1198BC" w14:textId="77777777" w:rsidR="00131090" w:rsidRPr="00132179" w:rsidRDefault="00131090" w:rsidP="00F42618">
      <w:pPr>
        <w:tabs>
          <w:tab w:val="left" w:pos="567"/>
          <w:tab w:val="left" w:pos="9356"/>
          <w:tab w:val="left" w:pos="9498"/>
          <w:tab w:val="left" w:pos="9639"/>
        </w:tabs>
        <w:spacing w:after="120"/>
        <w:ind w:right="-1"/>
        <w:rPr>
          <w:bCs/>
          <w:i/>
          <w:iCs/>
          <w:sz w:val="22"/>
          <w:szCs w:val="22"/>
        </w:rPr>
      </w:pPr>
      <w:r w:rsidRPr="00132179">
        <w:rPr>
          <w:bCs/>
          <w:i/>
          <w:iCs/>
          <w:sz w:val="22"/>
          <w:szCs w:val="22"/>
        </w:rPr>
        <w:t>Per informazioni:</w:t>
      </w:r>
    </w:p>
    <w:p w14:paraId="671D4BFF" w14:textId="77777777" w:rsidR="00131090" w:rsidRPr="00132179" w:rsidRDefault="00131090" w:rsidP="00F42618">
      <w:pPr>
        <w:tabs>
          <w:tab w:val="left" w:pos="567"/>
          <w:tab w:val="left" w:pos="9356"/>
          <w:tab w:val="left" w:pos="9498"/>
          <w:tab w:val="left" w:pos="9639"/>
        </w:tabs>
        <w:spacing w:line="276" w:lineRule="auto"/>
        <w:ind w:right="-1"/>
        <w:rPr>
          <w:bCs/>
          <w:i/>
          <w:iCs/>
          <w:sz w:val="22"/>
          <w:szCs w:val="22"/>
        </w:rPr>
      </w:pPr>
      <w:r w:rsidRPr="00132179">
        <w:rPr>
          <w:bCs/>
          <w:i/>
          <w:iCs/>
          <w:sz w:val="22"/>
          <w:szCs w:val="22"/>
        </w:rPr>
        <w:t>Comunicazione e Relazioni con la Stampa</w:t>
      </w:r>
    </w:p>
    <w:p w14:paraId="69F95E76" w14:textId="77777777" w:rsidR="00131090" w:rsidRPr="00132179" w:rsidRDefault="00131090" w:rsidP="00F42618">
      <w:pPr>
        <w:tabs>
          <w:tab w:val="left" w:pos="567"/>
          <w:tab w:val="left" w:pos="9639"/>
          <w:tab w:val="left" w:pos="9923"/>
        </w:tabs>
        <w:spacing w:line="276" w:lineRule="auto"/>
        <w:ind w:right="-1"/>
        <w:rPr>
          <w:bCs/>
          <w:i/>
          <w:iCs/>
          <w:sz w:val="22"/>
          <w:szCs w:val="22"/>
        </w:rPr>
      </w:pPr>
      <w:r w:rsidRPr="00132179">
        <w:rPr>
          <w:bCs/>
          <w:i/>
          <w:iCs/>
          <w:sz w:val="22"/>
          <w:szCs w:val="22"/>
        </w:rPr>
        <w:t>Sandro Sanseverinati - Tel. 049 8227112 - 348 3403738</w:t>
      </w:r>
      <w:r>
        <w:rPr>
          <w:bCs/>
          <w:i/>
          <w:iCs/>
          <w:sz w:val="22"/>
          <w:szCs w:val="22"/>
        </w:rPr>
        <w:t xml:space="preserve"> - </w:t>
      </w:r>
      <w:r w:rsidRPr="00132179">
        <w:rPr>
          <w:bCs/>
          <w:i/>
          <w:iCs/>
          <w:sz w:val="22"/>
          <w:szCs w:val="22"/>
        </w:rPr>
        <w:t>s</w:t>
      </w:r>
      <w:r>
        <w:rPr>
          <w:bCs/>
          <w:i/>
          <w:iCs/>
          <w:sz w:val="22"/>
          <w:szCs w:val="22"/>
        </w:rPr>
        <w:t>.</w:t>
      </w:r>
      <w:r w:rsidRPr="00132179">
        <w:rPr>
          <w:bCs/>
          <w:i/>
          <w:iCs/>
          <w:sz w:val="22"/>
          <w:szCs w:val="22"/>
        </w:rPr>
        <w:t>sanseverinati@</w:t>
      </w:r>
      <w:r>
        <w:rPr>
          <w:bCs/>
          <w:i/>
          <w:iCs/>
          <w:sz w:val="22"/>
          <w:szCs w:val="22"/>
        </w:rPr>
        <w:t>confindustriavenest.it</w:t>
      </w:r>
      <w:r w:rsidRPr="00132179">
        <w:rPr>
          <w:bCs/>
          <w:i/>
          <w:iCs/>
          <w:sz w:val="22"/>
          <w:szCs w:val="22"/>
        </w:rPr>
        <w:t xml:space="preserve"> </w:t>
      </w:r>
      <w:r w:rsidRPr="00132179">
        <w:rPr>
          <w:bCs/>
          <w:i/>
          <w:sz w:val="22"/>
          <w:szCs w:val="22"/>
        </w:rPr>
        <w:t xml:space="preserve"> </w:t>
      </w:r>
    </w:p>
    <w:p w14:paraId="1EA9B321" w14:textId="0119C3F6" w:rsidR="00131090" w:rsidRPr="00282282" w:rsidRDefault="00131090" w:rsidP="00F42618">
      <w:pPr>
        <w:tabs>
          <w:tab w:val="left" w:pos="567"/>
          <w:tab w:val="left" w:pos="8789"/>
          <w:tab w:val="left" w:pos="9498"/>
          <w:tab w:val="left" w:pos="9639"/>
        </w:tabs>
        <w:spacing w:line="276" w:lineRule="auto"/>
        <w:ind w:right="-1"/>
        <w:rPr>
          <w:lang w:val="pt-PT"/>
        </w:rPr>
      </w:pPr>
      <w:r w:rsidRPr="00282282">
        <w:rPr>
          <w:bCs/>
          <w:i/>
          <w:iCs/>
          <w:sz w:val="22"/>
          <w:szCs w:val="22"/>
          <w:lang w:val="pt-PT"/>
        </w:rPr>
        <w:t xml:space="preserve">Leonardo Canal - Tel. 0422 294253 - 335 1360291 - </w:t>
      </w:r>
      <w:hyperlink r:id="rId12" w:history="1">
        <w:r w:rsidR="000333A7" w:rsidRPr="00282282">
          <w:rPr>
            <w:rStyle w:val="Collegamentoipertestuale"/>
            <w:bCs/>
            <w:i/>
            <w:iCs/>
            <w:sz w:val="22"/>
            <w:szCs w:val="22"/>
            <w:lang w:val="pt-PT"/>
          </w:rPr>
          <w:t>l.canal@confindustriavenest.it</w:t>
        </w:r>
      </w:hyperlink>
    </w:p>
    <w:p w14:paraId="7CB5CBD5" w14:textId="183A0737" w:rsidR="004B37D2" w:rsidRPr="000C31EC" w:rsidRDefault="004B37D2" w:rsidP="00F42618">
      <w:pPr>
        <w:tabs>
          <w:tab w:val="left" w:pos="567"/>
          <w:tab w:val="left" w:pos="8789"/>
          <w:tab w:val="left" w:pos="9498"/>
          <w:tab w:val="left" w:pos="9639"/>
        </w:tabs>
        <w:spacing w:line="276" w:lineRule="auto"/>
        <w:ind w:right="-1"/>
        <w:rPr>
          <w:bCs/>
          <w:i/>
          <w:iCs/>
          <w:sz w:val="22"/>
          <w:szCs w:val="22"/>
          <w:lang w:val="en-US"/>
        </w:rPr>
      </w:pPr>
      <w:r w:rsidRPr="000C31EC">
        <w:rPr>
          <w:bCs/>
          <w:i/>
          <w:iCs/>
          <w:sz w:val="22"/>
          <w:szCs w:val="22"/>
          <w:lang w:val="en-US"/>
        </w:rPr>
        <w:t>Community Reputation Advisers – cve@community.it</w:t>
      </w:r>
    </w:p>
    <w:p w14:paraId="17619472" w14:textId="4FA363C6" w:rsidR="000333A7" w:rsidRPr="004B37D2" w:rsidRDefault="000333A7" w:rsidP="00F42618">
      <w:pPr>
        <w:tabs>
          <w:tab w:val="left" w:pos="567"/>
          <w:tab w:val="left" w:pos="8789"/>
          <w:tab w:val="left" w:pos="9498"/>
          <w:tab w:val="left" w:pos="9639"/>
        </w:tabs>
        <w:spacing w:line="276" w:lineRule="auto"/>
        <w:ind w:right="-1"/>
        <w:rPr>
          <w:bCs/>
          <w:i/>
          <w:iCs/>
          <w:sz w:val="22"/>
          <w:szCs w:val="22"/>
          <w:lang w:val="en-US"/>
        </w:rPr>
      </w:pPr>
    </w:p>
    <w:sectPr w:rsidR="000333A7" w:rsidRPr="004B37D2" w:rsidSect="00146F7F">
      <w:headerReference w:type="even" r:id="rId13"/>
      <w:headerReference w:type="default" r:id="rId14"/>
      <w:footerReference w:type="even" r:id="rId15"/>
      <w:footerReference w:type="default" r:id="rId16"/>
      <w:headerReference w:type="first" r:id="rId17"/>
      <w:footerReference w:type="first" r:id="rId18"/>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BDC64" w14:textId="77777777" w:rsidR="00E021BC" w:rsidRDefault="00E021BC" w:rsidP="00282282">
      <w:r>
        <w:separator/>
      </w:r>
    </w:p>
  </w:endnote>
  <w:endnote w:type="continuationSeparator" w:id="0">
    <w:p w14:paraId="7DFA1CE8" w14:textId="77777777" w:rsidR="00E021BC" w:rsidRDefault="00E021BC" w:rsidP="00282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1ED08" w14:textId="4C01862F" w:rsidR="00282282" w:rsidRDefault="00282282">
    <w:pPr>
      <w:pStyle w:val="Pidipagina"/>
    </w:pPr>
    <w:r>
      <w:rPr>
        <w:noProof/>
        <w14:ligatures w14:val="standardContextual"/>
      </w:rPr>
      <mc:AlternateContent>
        <mc:Choice Requires="wps">
          <w:drawing>
            <wp:anchor distT="0" distB="0" distL="0" distR="0" simplePos="0" relativeHeight="251659264" behindDoc="0" locked="0" layoutInCell="1" allowOverlap="1" wp14:anchorId="71859A67" wp14:editId="38993B06">
              <wp:simplePos x="635" y="635"/>
              <wp:positionH relativeFrom="page">
                <wp:align>center</wp:align>
              </wp:positionH>
              <wp:positionV relativeFrom="page">
                <wp:align>bottom</wp:align>
              </wp:positionV>
              <wp:extent cx="671195" cy="336550"/>
              <wp:effectExtent l="0" t="0" r="14605" b="0"/>
              <wp:wrapNone/>
              <wp:docPr id="1144334605" name="Casella di testo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71195" cy="336550"/>
                      </a:xfrm>
                      <a:prstGeom prst="rect">
                        <a:avLst/>
                      </a:prstGeom>
                      <a:noFill/>
                      <a:ln>
                        <a:noFill/>
                      </a:ln>
                    </wps:spPr>
                    <wps:txbx>
                      <w:txbxContent>
                        <w:p w14:paraId="4142FE30" w14:textId="421E5A6B" w:rsidR="00282282" w:rsidRPr="00282282" w:rsidRDefault="00282282" w:rsidP="00282282">
                          <w:pPr>
                            <w:rPr>
                              <w:rFonts w:ascii="Arial" w:eastAsia="Arial" w:hAnsi="Arial" w:cs="Arial"/>
                              <w:noProof/>
                              <w:color w:val="FF0000"/>
                              <w:sz w:val="20"/>
                              <w:szCs w:val="20"/>
                            </w:rPr>
                          </w:pPr>
                          <w:r w:rsidRPr="00282282">
                            <w:rPr>
                              <w:rFonts w:ascii="Arial" w:eastAsia="Arial" w:hAnsi="Arial" w:cs="Arial"/>
                              <w:noProof/>
                              <w:color w:val="FF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859A67" id="_x0000_t202" coordsize="21600,21600" o:spt="202" path="m,l,21600r21600,l21600,xe">
              <v:stroke joinstyle="miter"/>
              <v:path gradientshapeok="t" o:connecttype="rect"/>
            </v:shapetype>
            <v:shape id="Casella di testo 2" o:spid="_x0000_s1026" type="#_x0000_t202" alt="Confidential" style="position:absolute;margin-left:0;margin-top:0;width:52.85pt;height:26.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" filled="f" stroked="f">
              <v:textbox style="mso-fit-shape-to-text:t" inset="0,0,0,15pt">
                <w:txbxContent>
                  <w:p w14:paraId="4142FE30" w14:textId="421E5A6B" w:rsidR="00282282" w:rsidRPr="00282282" w:rsidRDefault="00282282" w:rsidP="00282282">
                    <w:pPr>
                      <w:rPr>
                        <w:rFonts w:ascii="Arial" w:eastAsia="Arial" w:hAnsi="Arial" w:cs="Arial"/>
                        <w:noProof/>
                        <w:color w:val="FF0000"/>
                        <w:sz w:val="20"/>
                        <w:szCs w:val="20"/>
                      </w:rPr>
                    </w:pPr>
                    <w:r w:rsidRPr="00282282">
                      <w:rPr>
                        <w:rFonts w:ascii="Arial" w:eastAsia="Arial" w:hAnsi="Arial" w:cs="Arial"/>
                        <w:noProof/>
                        <w:color w:val="FF0000"/>
                        <w:sz w:val="2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EA4F7" w14:textId="0EA44D6A" w:rsidR="00282282" w:rsidRDefault="00282282">
    <w:pPr>
      <w:pStyle w:val="Pidipagina"/>
    </w:pPr>
    <w:r>
      <w:rPr>
        <w:noProof/>
        <w14:ligatures w14:val="standardContextual"/>
      </w:rPr>
      <mc:AlternateContent>
        <mc:Choice Requires="wps">
          <w:drawing>
            <wp:anchor distT="0" distB="0" distL="0" distR="0" simplePos="0" relativeHeight="251660288" behindDoc="0" locked="0" layoutInCell="1" allowOverlap="1" wp14:anchorId="503A9E58" wp14:editId="285D7E9A">
              <wp:simplePos x="635" y="635"/>
              <wp:positionH relativeFrom="page">
                <wp:align>center</wp:align>
              </wp:positionH>
              <wp:positionV relativeFrom="page">
                <wp:align>bottom</wp:align>
              </wp:positionV>
              <wp:extent cx="671195" cy="336550"/>
              <wp:effectExtent l="0" t="0" r="14605" b="0"/>
              <wp:wrapNone/>
              <wp:docPr id="2133132172" name="Casella di testo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71195" cy="336550"/>
                      </a:xfrm>
                      <a:prstGeom prst="rect">
                        <a:avLst/>
                      </a:prstGeom>
                      <a:noFill/>
                      <a:ln>
                        <a:noFill/>
                      </a:ln>
                    </wps:spPr>
                    <wps:txbx>
                      <w:txbxContent>
                        <w:p w14:paraId="74D7203C" w14:textId="42FBEF9B" w:rsidR="00282282" w:rsidRPr="00282282" w:rsidRDefault="00282282" w:rsidP="00282282">
                          <w:pPr>
                            <w:rPr>
                              <w:rFonts w:ascii="Arial" w:eastAsia="Arial" w:hAnsi="Arial" w:cs="Arial"/>
                              <w:noProof/>
                              <w:color w:val="FF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3A9E58" id="_x0000_t202" coordsize="21600,21600" o:spt="202" path="m,l,21600r21600,l21600,xe">
              <v:stroke joinstyle="miter"/>
              <v:path gradientshapeok="t" o:connecttype="rect"/>
            </v:shapetype>
            <v:shape id="Casella di testo 3" o:spid="_x0000_s1027" type="#_x0000_t202" alt="Confidential" style="position:absolute;margin-left:0;margin-top:0;width:52.85pt;height:26.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" filled="f" stroked="f">
              <v:textbox style="mso-fit-shape-to-text:t" inset="0,0,0,15pt">
                <w:txbxContent>
                  <w:p w14:paraId="74D7203C" w14:textId="42FBEF9B" w:rsidR="00282282" w:rsidRPr="00282282" w:rsidRDefault="00282282" w:rsidP="00282282">
                    <w:pPr>
                      <w:rPr>
                        <w:rFonts w:ascii="Arial" w:eastAsia="Arial" w:hAnsi="Arial" w:cs="Arial"/>
                        <w:noProof/>
                        <w:color w:val="FF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D4E69" w14:textId="793F42A7" w:rsidR="00282282" w:rsidRDefault="00282282">
    <w:pPr>
      <w:pStyle w:val="Pidipagina"/>
    </w:pPr>
    <w:r>
      <w:rPr>
        <w:noProof/>
        <w14:ligatures w14:val="standardContextual"/>
      </w:rPr>
      <mc:AlternateContent>
        <mc:Choice Requires="wps">
          <w:drawing>
            <wp:anchor distT="0" distB="0" distL="0" distR="0" simplePos="0" relativeHeight="251658240" behindDoc="0" locked="0" layoutInCell="1" allowOverlap="1" wp14:anchorId="0AECF8C8" wp14:editId="5746931D">
              <wp:simplePos x="635" y="635"/>
              <wp:positionH relativeFrom="page">
                <wp:align>center</wp:align>
              </wp:positionH>
              <wp:positionV relativeFrom="page">
                <wp:align>bottom</wp:align>
              </wp:positionV>
              <wp:extent cx="671195" cy="336550"/>
              <wp:effectExtent l="0" t="0" r="14605" b="0"/>
              <wp:wrapNone/>
              <wp:docPr id="30653627" name="Casella di testo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71195" cy="336550"/>
                      </a:xfrm>
                      <a:prstGeom prst="rect">
                        <a:avLst/>
                      </a:prstGeom>
                      <a:noFill/>
                      <a:ln>
                        <a:noFill/>
                      </a:ln>
                    </wps:spPr>
                    <wps:txbx>
                      <w:txbxContent>
                        <w:p w14:paraId="6B5E0BF2" w14:textId="11FD321C" w:rsidR="00282282" w:rsidRPr="00282282" w:rsidRDefault="00282282" w:rsidP="00282282">
                          <w:pPr>
                            <w:rPr>
                              <w:rFonts w:ascii="Arial" w:eastAsia="Arial" w:hAnsi="Arial" w:cs="Arial"/>
                              <w:noProof/>
                              <w:color w:val="FF0000"/>
                              <w:sz w:val="20"/>
                              <w:szCs w:val="20"/>
                            </w:rPr>
                          </w:pPr>
                          <w:r w:rsidRPr="00282282">
                            <w:rPr>
                              <w:rFonts w:ascii="Arial" w:eastAsia="Arial" w:hAnsi="Arial" w:cs="Arial"/>
                              <w:noProof/>
                              <w:color w:val="FF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ECF8C8" id="_x0000_t202" coordsize="21600,21600" o:spt="202" path="m,l,21600r21600,l21600,xe">
              <v:stroke joinstyle="miter"/>
              <v:path gradientshapeok="t" o:connecttype="rect"/>
            </v:shapetype>
            <v:shape id="Casella di testo 1" o:spid="_x0000_s1028" type="#_x0000_t202" alt="Confidential" style="position:absolute;margin-left:0;margin-top:0;width:52.85pt;height:26.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" filled="f" stroked="f">
              <v:textbox style="mso-fit-shape-to-text:t" inset="0,0,0,15pt">
                <w:txbxContent>
                  <w:p w14:paraId="6B5E0BF2" w14:textId="11FD321C" w:rsidR="00282282" w:rsidRPr="00282282" w:rsidRDefault="00282282" w:rsidP="00282282">
                    <w:pPr>
                      <w:rPr>
                        <w:rFonts w:ascii="Arial" w:eastAsia="Arial" w:hAnsi="Arial" w:cs="Arial"/>
                        <w:noProof/>
                        <w:color w:val="FF0000"/>
                        <w:sz w:val="20"/>
                        <w:szCs w:val="20"/>
                      </w:rPr>
                    </w:pPr>
                    <w:r w:rsidRPr="00282282">
                      <w:rPr>
                        <w:rFonts w:ascii="Arial" w:eastAsia="Arial" w:hAnsi="Arial" w:cs="Arial"/>
                        <w:noProof/>
                        <w:color w:val="FF0000"/>
                        <w:sz w:val="20"/>
                        <w:szCs w:val="20"/>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84C93" w14:textId="77777777" w:rsidR="00E021BC" w:rsidRDefault="00E021BC" w:rsidP="00282282">
      <w:r>
        <w:separator/>
      </w:r>
    </w:p>
  </w:footnote>
  <w:footnote w:type="continuationSeparator" w:id="0">
    <w:p w14:paraId="7D89C794" w14:textId="77777777" w:rsidR="00E021BC" w:rsidRDefault="00E021BC" w:rsidP="00282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E72F5" w14:textId="77777777" w:rsidR="005B3EC0" w:rsidRDefault="005B3EC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BE933" w14:textId="77777777" w:rsidR="005B3EC0" w:rsidRDefault="005B3EC0">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84495" w14:textId="77777777" w:rsidR="005B3EC0" w:rsidRDefault="005B3EC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65D73"/>
    <w:multiLevelType w:val="hybridMultilevel"/>
    <w:tmpl w:val="7F544BB4"/>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 w15:restartNumberingAfterBreak="0">
    <w:nsid w:val="26385A24"/>
    <w:multiLevelType w:val="hybridMultilevel"/>
    <w:tmpl w:val="755A8C58"/>
    <w:lvl w:ilvl="0" w:tplc="1E24BF9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833309B"/>
    <w:multiLevelType w:val="hybridMultilevel"/>
    <w:tmpl w:val="D826A668"/>
    <w:lvl w:ilvl="0" w:tplc="1E24BF9C">
      <w:numFmt w:val="bullet"/>
      <w:lvlText w:val="-"/>
      <w:lvlJc w:val="left"/>
      <w:pPr>
        <w:ind w:left="2007" w:hanging="360"/>
      </w:pPr>
      <w:rPr>
        <w:rFonts w:ascii="Times New Roman" w:eastAsia="Times New Roman" w:hAnsi="Times New Roman" w:cs="Times New Roman" w:hint="default"/>
      </w:rPr>
    </w:lvl>
    <w:lvl w:ilvl="1" w:tplc="04100003" w:tentative="1">
      <w:start w:val="1"/>
      <w:numFmt w:val="bullet"/>
      <w:lvlText w:val="o"/>
      <w:lvlJc w:val="left"/>
      <w:pPr>
        <w:ind w:left="2727" w:hanging="360"/>
      </w:pPr>
      <w:rPr>
        <w:rFonts w:ascii="Courier New" w:hAnsi="Courier New" w:cs="Courier New" w:hint="default"/>
      </w:rPr>
    </w:lvl>
    <w:lvl w:ilvl="2" w:tplc="04100005" w:tentative="1">
      <w:start w:val="1"/>
      <w:numFmt w:val="bullet"/>
      <w:lvlText w:val=""/>
      <w:lvlJc w:val="left"/>
      <w:pPr>
        <w:ind w:left="3447" w:hanging="360"/>
      </w:pPr>
      <w:rPr>
        <w:rFonts w:ascii="Wingdings" w:hAnsi="Wingdings" w:hint="default"/>
      </w:rPr>
    </w:lvl>
    <w:lvl w:ilvl="3" w:tplc="04100001" w:tentative="1">
      <w:start w:val="1"/>
      <w:numFmt w:val="bullet"/>
      <w:lvlText w:val=""/>
      <w:lvlJc w:val="left"/>
      <w:pPr>
        <w:ind w:left="4167" w:hanging="360"/>
      </w:pPr>
      <w:rPr>
        <w:rFonts w:ascii="Symbol" w:hAnsi="Symbol" w:hint="default"/>
      </w:rPr>
    </w:lvl>
    <w:lvl w:ilvl="4" w:tplc="04100003" w:tentative="1">
      <w:start w:val="1"/>
      <w:numFmt w:val="bullet"/>
      <w:lvlText w:val="o"/>
      <w:lvlJc w:val="left"/>
      <w:pPr>
        <w:ind w:left="4887" w:hanging="360"/>
      </w:pPr>
      <w:rPr>
        <w:rFonts w:ascii="Courier New" w:hAnsi="Courier New" w:cs="Courier New" w:hint="default"/>
      </w:rPr>
    </w:lvl>
    <w:lvl w:ilvl="5" w:tplc="04100005" w:tentative="1">
      <w:start w:val="1"/>
      <w:numFmt w:val="bullet"/>
      <w:lvlText w:val=""/>
      <w:lvlJc w:val="left"/>
      <w:pPr>
        <w:ind w:left="5607" w:hanging="360"/>
      </w:pPr>
      <w:rPr>
        <w:rFonts w:ascii="Wingdings" w:hAnsi="Wingdings" w:hint="default"/>
      </w:rPr>
    </w:lvl>
    <w:lvl w:ilvl="6" w:tplc="04100001" w:tentative="1">
      <w:start w:val="1"/>
      <w:numFmt w:val="bullet"/>
      <w:lvlText w:val=""/>
      <w:lvlJc w:val="left"/>
      <w:pPr>
        <w:ind w:left="6327" w:hanging="360"/>
      </w:pPr>
      <w:rPr>
        <w:rFonts w:ascii="Symbol" w:hAnsi="Symbol" w:hint="default"/>
      </w:rPr>
    </w:lvl>
    <w:lvl w:ilvl="7" w:tplc="04100003" w:tentative="1">
      <w:start w:val="1"/>
      <w:numFmt w:val="bullet"/>
      <w:lvlText w:val="o"/>
      <w:lvlJc w:val="left"/>
      <w:pPr>
        <w:ind w:left="7047" w:hanging="360"/>
      </w:pPr>
      <w:rPr>
        <w:rFonts w:ascii="Courier New" w:hAnsi="Courier New" w:cs="Courier New" w:hint="default"/>
      </w:rPr>
    </w:lvl>
    <w:lvl w:ilvl="8" w:tplc="04100005" w:tentative="1">
      <w:start w:val="1"/>
      <w:numFmt w:val="bullet"/>
      <w:lvlText w:val=""/>
      <w:lvlJc w:val="left"/>
      <w:pPr>
        <w:ind w:left="7767" w:hanging="360"/>
      </w:pPr>
      <w:rPr>
        <w:rFonts w:ascii="Wingdings" w:hAnsi="Wingdings" w:hint="default"/>
      </w:rPr>
    </w:lvl>
  </w:abstractNum>
  <w:abstractNum w:abstractNumId="3" w15:restartNumberingAfterBreak="0">
    <w:nsid w:val="6380769E"/>
    <w:multiLevelType w:val="hybridMultilevel"/>
    <w:tmpl w:val="98100760"/>
    <w:lvl w:ilvl="0" w:tplc="1E24BF9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D4F2600"/>
    <w:multiLevelType w:val="hybridMultilevel"/>
    <w:tmpl w:val="A5FC2638"/>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5691126">
    <w:abstractNumId w:val="0"/>
  </w:num>
  <w:num w:numId="2" w16cid:durableId="407850576">
    <w:abstractNumId w:val="1"/>
  </w:num>
  <w:num w:numId="3" w16cid:durableId="314140766">
    <w:abstractNumId w:val="2"/>
  </w:num>
  <w:num w:numId="4" w16cid:durableId="935596278">
    <w:abstractNumId w:val="3"/>
  </w:num>
  <w:num w:numId="5" w16cid:durableId="131168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090"/>
    <w:rsid w:val="00014425"/>
    <w:rsid w:val="000333A7"/>
    <w:rsid w:val="00036911"/>
    <w:rsid w:val="00050CBA"/>
    <w:rsid w:val="00057F2E"/>
    <w:rsid w:val="000755ED"/>
    <w:rsid w:val="0008422D"/>
    <w:rsid w:val="000A7EF7"/>
    <w:rsid w:val="000B2564"/>
    <w:rsid w:val="000C0DEA"/>
    <w:rsid w:val="000C31EC"/>
    <w:rsid w:val="000F5EA4"/>
    <w:rsid w:val="001108FF"/>
    <w:rsid w:val="001154B9"/>
    <w:rsid w:val="00124E82"/>
    <w:rsid w:val="0012500E"/>
    <w:rsid w:val="0012541A"/>
    <w:rsid w:val="00126833"/>
    <w:rsid w:val="00131090"/>
    <w:rsid w:val="0014060D"/>
    <w:rsid w:val="00146F7F"/>
    <w:rsid w:val="00150780"/>
    <w:rsid w:val="00153F27"/>
    <w:rsid w:val="00173E8F"/>
    <w:rsid w:val="00186EF3"/>
    <w:rsid w:val="001A5D6A"/>
    <w:rsid w:val="001B2466"/>
    <w:rsid w:val="001C3716"/>
    <w:rsid w:val="001C43F6"/>
    <w:rsid w:val="001C6D26"/>
    <w:rsid w:val="001D1D44"/>
    <w:rsid w:val="001D6C61"/>
    <w:rsid w:val="00206FA8"/>
    <w:rsid w:val="002243B1"/>
    <w:rsid w:val="00240DD0"/>
    <w:rsid w:val="002529B4"/>
    <w:rsid w:val="00282282"/>
    <w:rsid w:val="00290097"/>
    <w:rsid w:val="00290494"/>
    <w:rsid w:val="002914AE"/>
    <w:rsid w:val="002916F4"/>
    <w:rsid w:val="002B55F2"/>
    <w:rsid w:val="002B6876"/>
    <w:rsid w:val="002C0DBD"/>
    <w:rsid w:val="002C37A9"/>
    <w:rsid w:val="002D46F3"/>
    <w:rsid w:val="0030665D"/>
    <w:rsid w:val="0031086C"/>
    <w:rsid w:val="00313F32"/>
    <w:rsid w:val="00314A8B"/>
    <w:rsid w:val="0033424C"/>
    <w:rsid w:val="00341FA2"/>
    <w:rsid w:val="0034719C"/>
    <w:rsid w:val="003651EE"/>
    <w:rsid w:val="003871D4"/>
    <w:rsid w:val="003A1FA9"/>
    <w:rsid w:val="003C79F3"/>
    <w:rsid w:val="003D43A5"/>
    <w:rsid w:val="00402CE4"/>
    <w:rsid w:val="004124F9"/>
    <w:rsid w:val="00417CF0"/>
    <w:rsid w:val="00420E00"/>
    <w:rsid w:val="00426D30"/>
    <w:rsid w:val="00430DCF"/>
    <w:rsid w:val="00433F0E"/>
    <w:rsid w:val="00446EBA"/>
    <w:rsid w:val="00450512"/>
    <w:rsid w:val="00452880"/>
    <w:rsid w:val="004664BB"/>
    <w:rsid w:val="004678AD"/>
    <w:rsid w:val="004707A9"/>
    <w:rsid w:val="0047260B"/>
    <w:rsid w:val="004774AA"/>
    <w:rsid w:val="00480EAB"/>
    <w:rsid w:val="004A60DB"/>
    <w:rsid w:val="004B236E"/>
    <w:rsid w:val="004B37D2"/>
    <w:rsid w:val="004D5F04"/>
    <w:rsid w:val="004D65F2"/>
    <w:rsid w:val="004E1449"/>
    <w:rsid w:val="005016C1"/>
    <w:rsid w:val="00506F8D"/>
    <w:rsid w:val="0051284E"/>
    <w:rsid w:val="005215FA"/>
    <w:rsid w:val="00522D71"/>
    <w:rsid w:val="005316B0"/>
    <w:rsid w:val="0053428F"/>
    <w:rsid w:val="00535368"/>
    <w:rsid w:val="005415E2"/>
    <w:rsid w:val="00543E46"/>
    <w:rsid w:val="00546F70"/>
    <w:rsid w:val="00547E55"/>
    <w:rsid w:val="00552953"/>
    <w:rsid w:val="00553BED"/>
    <w:rsid w:val="00561440"/>
    <w:rsid w:val="00573059"/>
    <w:rsid w:val="00587AD2"/>
    <w:rsid w:val="00595991"/>
    <w:rsid w:val="005B0653"/>
    <w:rsid w:val="005B3EC0"/>
    <w:rsid w:val="005B7471"/>
    <w:rsid w:val="005C2083"/>
    <w:rsid w:val="005C7D34"/>
    <w:rsid w:val="005E404E"/>
    <w:rsid w:val="00612817"/>
    <w:rsid w:val="0064082D"/>
    <w:rsid w:val="00643143"/>
    <w:rsid w:val="00650B72"/>
    <w:rsid w:val="00665D12"/>
    <w:rsid w:val="0067724D"/>
    <w:rsid w:val="006853D0"/>
    <w:rsid w:val="00686C41"/>
    <w:rsid w:val="00686D4F"/>
    <w:rsid w:val="00687350"/>
    <w:rsid w:val="006B2DA5"/>
    <w:rsid w:val="006B569F"/>
    <w:rsid w:val="006C0514"/>
    <w:rsid w:val="006D13FA"/>
    <w:rsid w:val="006E4B94"/>
    <w:rsid w:val="006E5070"/>
    <w:rsid w:val="006E566E"/>
    <w:rsid w:val="006F74A3"/>
    <w:rsid w:val="007123BD"/>
    <w:rsid w:val="00741C31"/>
    <w:rsid w:val="007464CA"/>
    <w:rsid w:val="00750190"/>
    <w:rsid w:val="0076651A"/>
    <w:rsid w:val="007672D4"/>
    <w:rsid w:val="00770B03"/>
    <w:rsid w:val="007862EC"/>
    <w:rsid w:val="007A6C5F"/>
    <w:rsid w:val="007B335C"/>
    <w:rsid w:val="007C552C"/>
    <w:rsid w:val="007D3FFD"/>
    <w:rsid w:val="007D73E7"/>
    <w:rsid w:val="007E77D1"/>
    <w:rsid w:val="00817F32"/>
    <w:rsid w:val="0083635B"/>
    <w:rsid w:val="00841D26"/>
    <w:rsid w:val="00843223"/>
    <w:rsid w:val="00845C0F"/>
    <w:rsid w:val="00850F2F"/>
    <w:rsid w:val="00851A4C"/>
    <w:rsid w:val="00856DCC"/>
    <w:rsid w:val="00861600"/>
    <w:rsid w:val="0086246F"/>
    <w:rsid w:val="008774DA"/>
    <w:rsid w:val="00893291"/>
    <w:rsid w:val="0089696F"/>
    <w:rsid w:val="0089718B"/>
    <w:rsid w:val="008A0F66"/>
    <w:rsid w:val="008A3A8D"/>
    <w:rsid w:val="008C7A58"/>
    <w:rsid w:val="008D324A"/>
    <w:rsid w:val="008D75FE"/>
    <w:rsid w:val="008E2800"/>
    <w:rsid w:val="008E2F34"/>
    <w:rsid w:val="008E6D98"/>
    <w:rsid w:val="008F6870"/>
    <w:rsid w:val="00914D9C"/>
    <w:rsid w:val="00922592"/>
    <w:rsid w:val="00932089"/>
    <w:rsid w:val="009352D8"/>
    <w:rsid w:val="00941AC3"/>
    <w:rsid w:val="009475D5"/>
    <w:rsid w:val="00962233"/>
    <w:rsid w:val="009672DF"/>
    <w:rsid w:val="0097055A"/>
    <w:rsid w:val="009722E1"/>
    <w:rsid w:val="009A485A"/>
    <w:rsid w:val="009C3B6E"/>
    <w:rsid w:val="009D461B"/>
    <w:rsid w:val="009F5E3F"/>
    <w:rsid w:val="00A14631"/>
    <w:rsid w:val="00A4606F"/>
    <w:rsid w:val="00A65C4C"/>
    <w:rsid w:val="00A77D92"/>
    <w:rsid w:val="00A858DA"/>
    <w:rsid w:val="00AA58FF"/>
    <w:rsid w:val="00AA75FB"/>
    <w:rsid w:val="00AB2C29"/>
    <w:rsid w:val="00AC268C"/>
    <w:rsid w:val="00AE024C"/>
    <w:rsid w:val="00AF592A"/>
    <w:rsid w:val="00B00D1D"/>
    <w:rsid w:val="00B03E6C"/>
    <w:rsid w:val="00B4594C"/>
    <w:rsid w:val="00B50D83"/>
    <w:rsid w:val="00B55A02"/>
    <w:rsid w:val="00B742EC"/>
    <w:rsid w:val="00B745B3"/>
    <w:rsid w:val="00B8236A"/>
    <w:rsid w:val="00B83903"/>
    <w:rsid w:val="00B9562F"/>
    <w:rsid w:val="00C0058E"/>
    <w:rsid w:val="00C04A09"/>
    <w:rsid w:val="00C15A8D"/>
    <w:rsid w:val="00C15D1A"/>
    <w:rsid w:val="00C22291"/>
    <w:rsid w:val="00C31345"/>
    <w:rsid w:val="00C35107"/>
    <w:rsid w:val="00C4060D"/>
    <w:rsid w:val="00C51A3F"/>
    <w:rsid w:val="00C51BE4"/>
    <w:rsid w:val="00C61079"/>
    <w:rsid w:val="00C65DD8"/>
    <w:rsid w:val="00C769AE"/>
    <w:rsid w:val="00C84823"/>
    <w:rsid w:val="00C84DAD"/>
    <w:rsid w:val="00CB2EF1"/>
    <w:rsid w:val="00CB6114"/>
    <w:rsid w:val="00CC4DB3"/>
    <w:rsid w:val="00CE159F"/>
    <w:rsid w:val="00CE7C2B"/>
    <w:rsid w:val="00CF79FF"/>
    <w:rsid w:val="00D10FCA"/>
    <w:rsid w:val="00D14E50"/>
    <w:rsid w:val="00D165BF"/>
    <w:rsid w:val="00D20A7D"/>
    <w:rsid w:val="00D25A70"/>
    <w:rsid w:val="00D267B2"/>
    <w:rsid w:val="00D34E42"/>
    <w:rsid w:val="00D353CB"/>
    <w:rsid w:val="00D3757D"/>
    <w:rsid w:val="00D45E56"/>
    <w:rsid w:val="00D523DD"/>
    <w:rsid w:val="00D56C24"/>
    <w:rsid w:val="00D76086"/>
    <w:rsid w:val="00D907A5"/>
    <w:rsid w:val="00DA0C32"/>
    <w:rsid w:val="00DA2F71"/>
    <w:rsid w:val="00DB5336"/>
    <w:rsid w:val="00DC36C6"/>
    <w:rsid w:val="00DD16CD"/>
    <w:rsid w:val="00DD3DA0"/>
    <w:rsid w:val="00DE4574"/>
    <w:rsid w:val="00DF0E2E"/>
    <w:rsid w:val="00DF1710"/>
    <w:rsid w:val="00DF7613"/>
    <w:rsid w:val="00E021BC"/>
    <w:rsid w:val="00E17B1F"/>
    <w:rsid w:val="00E31D0D"/>
    <w:rsid w:val="00E3214F"/>
    <w:rsid w:val="00E43A76"/>
    <w:rsid w:val="00E4536D"/>
    <w:rsid w:val="00E52FC7"/>
    <w:rsid w:val="00E70EE5"/>
    <w:rsid w:val="00E72A9B"/>
    <w:rsid w:val="00EB30BD"/>
    <w:rsid w:val="00EB48AE"/>
    <w:rsid w:val="00EB7BB5"/>
    <w:rsid w:val="00EC28A0"/>
    <w:rsid w:val="00EC6AB0"/>
    <w:rsid w:val="00EE0956"/>
    <w:rsid w:val="00EE1A8C"/>
    <w:rsid w:val="00F23DFB"/>
    <w:rsid w:val="00F36270"/>
    <w:rsid w:val="00F42618"/>
    <w:rsid w:val="00F44999"/>
    <w:rsid w:val="00F51C23"/>
    <w:rsid w:val="00F6120C"/>
    <w:rsid w:val="00F910B1"/>
    <w:rsid w:val="00F94B39"/>
    <w:rsid w:val="00FE219F"/>
    <w:rsid w:val="00FE4DAA"/>
    <w:rsid w:val="00FF4E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2811E"/>
  <w15:chartTrackingRefBased/>
  <w15:docId w15:val="{704398D0-DF7F-437D-9534-4EEC0B37B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31090"/>
    <w:pPr>
      <w:spacing w:after="0" w:line="240" w:lineRule="auto"/>
    </w:pPr>
    <w:rPr>
      <w:rFonts w:ascii="Times New Roman" w:eastAsia="Times New Roman" w:hAnsi="Times New Roman" w:cs="Times New Roman"/>
      <w:kern w:val="0"/>
      <w:sz w:val="24"/>
      <w:szCs w:val="24"/>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qFormat/>
    <w:rsid w:val="00131090"/>
    <w:pPr>
      <w:ind w:right="638"/>
      <w:jc w:val="right"/>
    </w:pPr>
    <w:rPr>
      <w:rFonts w:ascii="Arial" w:hAnsi="Arial" w:cs="Arial"/>
      <w:sz w:val="28"/>
    </w:rPr>
  </w:style>
  <w:style w:type="paragraph" w:styleId="NormaleWeb">
    <w:name w:val="Normal (Web)"/>
    <w:basedOn w:val="Normale"/>
    <w:uiPriority w:val="99"/>
    <w:unhideWhenUsed/>
    <w:rsid w:val="00131090"/>
    <w:pPr>
      <w:spacing w:before="100" w:beforeAutospacing="1" w:after="100" w:afterAutospacing="1"/>
    </w:pPr>
  </w:style>
  <w:style w:type="paragraph" w:styleId="Testodelblocco">
    <w:name w:val="Block Text"/>
    <w:basedOn w:val="Normale"/>
    <w:semiHidden/>
    <w:rsid w:val="00131090"/>
    <w:pPr>
      <w:ind w:left="539" w:right="641"/>
      <w:jc w:val="both"/>
    </w:pPr>
  </w:style>
  <w:style w:type="character" w:styleId="Collegamentoipertestuale">
    <w:name w:val="Hyperlink"/>
    <w:basedOn w:val="Carpredefinitoparagrafo"/>
    <w:uiPriority w:val="99"/>
    <w:unhideWhenUsed/>
    <w:rsid w:val="00131090"/>
    <w:rPr>
      <w:color w:val="0563C1" w:themeColor="hyperlink"/>
      <w:u w:val="single"/>
    </w:rPr>
  </w:style>
  <w:style w:type="paragraph" w:styleId="Revisione">
    <w:name w:val="Revision"/>
    <w:hidden/>
    <w:uiPriority w:val="99"/>
    <w:semiHidden/>
    <w:rsid w:val="00C35107"/>
    <w:pPr>
      <w:spacing w:after="0" w:line="240" w:lineRule="auto"/>
    </w:pPr>
    <w:rPr>
      <w:rFonts w:ascii="Times New Roman" w:eastAsia="Times New Roman" w:hAnsi="Times New Roman" w:cs="Times New Roman"/>
      <w:kern w:val="0"/>
      <w:sz w:val="24"/>
      <w:szCs w:val="24"/>
      <w:lang w:eastAsia="it-IT"/>
      <w14:ligatures w14:val="none"/>
    </w:rPr>
  </w:style>
  <w:style w:type="character" w:styleId="Menzionenonrisolta">
    <w:name w:val="Unresolved Mention"/>
    <w:basedOn w:val="Carpredefinitoparagrafo"/>
    <w:uiPriority w:val="99"/>
    <w:semiHidden/>
    <w:unhideWhenUsed/>
    <w:rsid w:val="000333A7"/>
    <w:rPr>
      <w:color w:val="605E5C"/>
      <w:shd w:val="clear" w:color="auto" w:fill="E1DFDD"/>
    </w:rPr>
  </w:style>
  <w:style w:type="paragraph" w:styleId="Paragrafoelenco">
    <w:name w:val="List Paragraph"/>
    <w:basedOn w:val="Normale"/>
    <w:uiPriority w:val="34"/>
    <w:qFormat/>
    <w:rsid w:val="000333A7"/>
    <w:pPr>
      <w:ind w:left="720"/>
      <w:contextualSpacing/>
    </w:pPr>
  </w:style>
  <w:style w:type="paragraph" w:styleId="Pidipagina">
    <w:name w:val="footer"/>
    <w:basedOn w:val="Normale"/>
    <w:link w:val="PidipaginaCarattere"/>
    <w:uiPriority w:val="99"/>
    <w:unhideWhenUsed/>
    <w:rsid w:val="00282282"/>
    <w:pPr>
      <w:tabs>
        <w:tab w:val="center" w:pos="4819"/>
        <w:tab w:val="right" w:pos="9638"/>
      </w:tabs>
    </w:pPr>
  </w:style>
  <w:style w:type="character" w:customStyle="1" w:styleId="PidipaginaCarattere">
    <w:name w:val="Piè di pagina Carattere"/>
    <w:basedOn w:val="Carpredefinitoparagrafo"/>
    <w:link w:val="Pidipagina"/>
    <w:uiPriority w:val="99"/>
    <w:rsid w:val="00282282"/>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uiPriority w:val="22"/>
    <w:qFormat/>
    <w:rsid w:val="0064082D"/>
    <w:rPr>
      <w:b/>
      <w:bCs/>
    </w:rPr>
  </w:style>
  <w:style w:type="paragraph" w:styleId="Intestazione">
    <w:name w:val="header"/>
    <w:basedOn w:val="Normale"/>
    <w:link w:val="IntestazioneCarattere"/>
    <w:uiPriority w:val="99"/>
    <w:unhideWhenUsed/>
    <w:rsid w:val="005B3EC0"/>
    <w:pPr>
      <w:tabs>
        <w:tab w:val="center" w:pos="4819"/>
        <w:tab w:val="right" w:pos="9638"/>
      </w:tabs>
    </w:pPr>
  </w:style>
  <w:style w:type="character" w:customStyle="1" w:styleId="IntestazioneCarattere">
    <w:name w:val="Intestazione Carattere"/>
    <w:basedOn w:val="Carpredefinitoparagrafo"/>
    <w:link w:val="Intestazione"/>
    <w:uiPriority w:val="99"/>
    <w:rsid w:val="005B3EC0"/>
    <w:rPr>
      <w:rFonts w:ascii="Times New Roman" w:eastAsia="Times New Roman" w:hAnsi="Times New Roman" w:cs="Times New Roman"/>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32165">
      <w:bodyDiv w:val="1"/>
      <w:marLeft w:val="0"/>
      <w:marRight w:val="0"/>
      <w:marTop w:val="0"/>
      <w:marBottom w:val="0"/>
      <w:divBdr>
        <w:top w:val="none" w:sz="0" w:space="0" w:color="auto"/>
        <w:left w:val="none" w:sz="0" w:space="0" w:color="auto"/>
        <w:bottom w:val="none" w:sz="0" w:space="0" w:color="auto"/>
        <w:right w:val="none" w:sz="0" w:space="0" w:color="auto"/>
      </w:divBdr>
    </w:div>
    <w:div w:id="333264889">
      <w:bodyDiv w:val="1"/>
      <w:marLeft w:val="0"/>
      <w:marRight w:val="0"/>
      <w:marTop w:val="0"/>
      <w:marBottom w:val="0"/>
      <w:divBdr>
        <w:top w:val="none" w:sz="0" w:space="0" w:color="auto"/>
        <w:left w:val="none" w:sz="0" w:space="0" w:color="auto"/>
        <w:bottom w:val="none" w:sz="0" w:space="0" w:color="auto"/>
        <w:right w:val="none" w:sz="0" w:space="0" w:color="auto"/>
      </w:divBdr>
    </w:div>
    <w:div w:id="391076934">
      <w:bodyDiv w:val="1"/>
      <w:marLeft w:val="0"/>
      <w:marRight w:val="0"/>
      <w:marTop w:val="0"/>
      <w:marBottom w:val="0"/>
      <w:divBdr>
        <w:top w:val="none" w:sz="0" w:space="0" w:color="auto"/>
        <w:left w:val="none" w:sz="0" w:space="0" w:color="auto"/>
        <w:bottom w:val="none" w:sz="0" w:space="0" w:color="auto"/>
        <w:right w:val="none" w:sz="0" w:space="0" w:color="auto"/>
      </w:divBdr>
    </w:div>
    <w:div w:id="1425808964">
      <w:bodyDiv w:val="1"/>
      <w:marLeft w:val="0"/>
      <w:marRight w:val="0"/>
      <w:marTop w:val="0"/>
      <w:marBottom w:val="0"/>
      <w:divBdr>
        <w:top w:val="none" w:sz="0" w:space="0" w:color="auto"/>
        <w:left w:val="none" w:sz="0" w:space="0" w:color="auto"/>
        <w:bottom w:val="none" w:sz="0" w:space="0" w:color="auto"/>
        <w:right w:val="none" w:sz="0" w:space="0" w:color="auto"/>
      </w:divBdr>
    </w:div>
    <w:div w:id="1803041632">
      <w:bodyDiv w:val="1"/>
      <w:marLeft w:val="0"/>
      <w:marRight w:val="0"/>
      <w:marTop w:val="0"/>
      <w:marBottom w:val="0"/>
      <w:divBdr>
        <w:top w:val="none" w:sz="0" w:space="0" w:color="auto"/>
        <w:left w:val="none" w:sz="0" w:space="0" w:color="auto"/>
        <w:bottom w:val="none" w:sz="0" w:space="0" w:color="auto"/>
        <w:right w:val="none" w:sz="0" w:space="0" w:color="auto"/>
      </w:divBdr>
    </w:div>
    <w:div w:id="1897399426">
      <w:bodyDiv w:val="1"/>
      <w:marLeft w:val="0"/>
      <w:marRight w:val="0"/>
      <w:marTop w:val="0"/>
      <w:marBottom w:val="0"/>
      <w:divBdr>
        <w:top w:val="none" w:sz="0" w:space="0" w:color="auto"/>
        <w:left w:val="none" w:sz="0" w:space="0" w:color="auto"/>
        <w:bottom w:val="none" w:sz="0" w:space="0" w:color="auto"/>
        <w:right w:val="none" w:sz="0" w:space="0" w:color="auto"/>
      </w:divBdr>
    </w:div>
    <w:div w:id="198045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canal@confindustriavenest.i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v.confindustriavenest.it/Eventi/WebIscrizioniEventi.nsf/xIscrizione.xsp?cod=EV22.214.01"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f1e571-e378-4364-8e09-2521c8abd3ee">
      <Terms xmlns="http://schemas.microsoft.com/office/infopath/2007/PartnerControls"/>
    </lcf76f155ced4ddcb4097134ff3c332f>
    <TaxCatchAll xmlns="d939d6ed-8a17-479b-ab05-a0cf6ee39f5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A20D390A47D5A4E86CC18146D0CEC84" ma:contentTypeVersion="13" ma:contentTypeDescription="Creare un nuovo documento." ma:contentTypeScope="" ma:versionID="857092e37cc0ab0df66c9da602cb0cf2">
  <xsd:schema xmlns:xsd="http://www.w3.org/2001/XMLSchema" xmlns:xs="http://www.w3.org/2001/XMLSchema" xmlns:p="http://schemas.microsoft.com/office/2006/metadata/properties" xmlns:ns2="38f1e571-e378-4364-8e09-2521c8abd3ee" xmlns:ns3="d939d6ed-8a17-479b-ab05-a0cf6ee39f59" targetNamespace="http://schemas.microsoft.com/office/2006/metadata/properties" ma:root="true" ma:fieldsID="35637e61321c0d9a367b0a83554efb4f" ns2:_="" ns3:_="">
    <xsd:import namespace="38f1e571-e378-4364-8e09-2521c8abd3ee"/>
    <xsd:import namespace="d939d6ed-8a17-479b-ab05-a0cf6ee39f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f1e571-e378-4364-8e09-2521c8abd3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023381eb-619f-4ff0-9e91-fd0515f00a7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39d6ed-8a17-479b-ab05-a0cf6ee39f5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4aef53a-eee7-423a-ab4a-372e5e16c807}" ma:internalName="TaxCatchAll" ma:showField="CatchAllData" ma:web="d939d6ed-8a17-479b-ab05-a0cf6ee39f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71F9BA-73B1-4B3C-BC62-AD998D3B1046}">
  <ds:schemaRefs>
    <ds:schemaRef ds:uri="http://schemas.microsoft.com/office/2006/metadata/properties"/>
    <ds:schemaRef ds:uri="http://schemas.microsoft.com/office/infopath/2007/PartnerControls"/>
    <ds:schemaRef ds:uri="38f1e571-e378-4364-8e09-2521c8abd3ee"/>
    <ds:schemaRef ds:uri="d939d6ed-8a17-479b-ab05-a0cf6ee39f59"/>
  </ds:schemaRefs>
</ds:datastoreItem>
</file>

<file path=customXml/itemProps2.xml><?xml version="1.0" encoding="utf-8"?>
<ds:datastoreItem xmlns:ds="http://schemas.openxmlformats.org/officeDocument/2006/customXml" ds:itemID="{46D7DAE4-25FD-4C1F-8D11-B4FFE7F90991}">
  <ds:schemaRefs>
    <ds:schemaRef ds:uri="http://schemas.microsoft.com/sharepoint/v3/contenttype/forms"/>
  </ds:schemaRefs>
</ds:datastoreItem>
</file>

<file path=customXml/itemProps3.xml><?xml version="1.0" encoding="utf-8"?>
<ds:datastoreItem xmlns:ds="http://schemas.openxmlformats.org/officeDocument/2006/customXml" ds:itemID="{DBD7173B-FFBE-424F-A82E-B5A02317B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f1e571-e378-4364-8e09-2521c8abd3ee"/>
    <ds:schemaRef ds:uri="d939d6ed-8a17-479b-ab05-a0cf6ee39f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dfa2302-e202-4ab9-8614-825cecad7c37}" enabled="1" method="Standard" siteId="{a0d7ee67-ab95-42e3-abdb-09b932185abf}"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1089</Words>
  <Characters>6208</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Maccio</dc:creator>
  <cp:keywords/>
  <dc:description/>
  <cp:lastModifiedBy>Ilaria Meneguzzi</cp:lastModifiedBy>
  <cp:revision>145</cp:revision>
  <cp:lastPrinted>2024-03-14T16:35:00Z</cp:lastPrinted>
  <dcterms:created xsi:type="dcterms:W3CDTF">2024-03-14T11:14:00Z</dcterms:created>
  <dcterms:modified xsi:type="dcterms:W3CDTF">2026-03-26T14:45:00Z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0x0101008A20D390A47D5A4E86CC18146D0CEC84</vt:lpwstr>
  </property>
  <property fmtid="{D5CDD505-2E9C-101B-9397-08002B2CF9AE}" pid="3" name="MediaServiceImageTags">
    <vt:lpwstr/>
  </property>
  <property fmtid="{D5CDD505-2E9C-101B-9397-08002B2CF9AE}" pid="4" name="ClassificationContentMarkingFooterShapeIds">
    <vt:lpwstr>1d3bcbb,4435290d,7f25038c</vt:lpwstr>
  </property>
  <property fmtid="{D5CDD505-2E9C-101B-9397-08002B2CF9AE}" pid="5" name="ClassificationContentMarkingFooterFontProps">
    <vt:lpwstr>#ff0000,10,Arial</vt:lpwstr>
  </property>
  <property fmtid="{D5CDD505-2E9C-101B-9397-08002B2CF9AE}" pid="6" name="ClassificationContentMarkingFooterText">
    <vt:lpwstr>Confidential</vt:lpwstr>
  </property>
  <property fmtid="{D5CDD505-2E9C-101B-9397-08002B2CF9AE}" pid="7" name="docLang">
    <vt:lpwstr>it</vt:lpwstr>
  </property>
</Properties>
</file>